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017C" w14:textId="77777777" w:rsidR="00D55CD8" w:rsidRPr="00817EEB" w:rsidRDefault="00D55CD8" w:rsidP="00D55CD8">
      <w:pPr>
        <w:pStyle w:val="PlainText"/>
        <w:rPr>
          <w:rFonts w:ascii="Open Sans" w:hAnsi="Open Sans" w:cs="Open Sans"/>
          <w:b/>
          <w:bCs/>
        </w:rPr>
      </w:pPr>
      <w:r w:rsidRPr="00817EEB">
        <w:rPr>
          <w:rFonts w:ascii="Open Sans" w:hAnsi="Open Sans" w:cs="Open Sans"/>
          <w:b/>
          <w:bCs/>
        </w:rPr>
        <w:t>Level 4 Diploma in High Court Enforcement</w:t>
      </w:r>
    </w:p>
    <w:p w14:paraId="4114DD92" w14:textId="77777777" w:rsidR="00D55CD8" w:rsidRPr="00817EEB" w:rsidRDefault="00D55CD8" w:rsidP="00D55CD8">
      <w:pPr>
        <w:pStyle w:val="PlainText"/>
        <w:rPr>
          <w:rFonts w:ascii="Open Sans" w:hAnsi="Open Sans" w:cs="Open Sans"/>
          <w:b/>
          <w:bCs/>
        </w:rPr>
      </w:pPr>
    </w:p>
    <w:p w14:paraId="5884F69D" w14:textId="77777777" w:rsidR="00D55CD8" w:rsidRPr="00817EEB" w:rsidRDefault="00D55CD8" w:rsidP="00D55CD8">
      <w:pPr>
        <w:pStyle w:val="PlainText"/>
        <w:rPr>
          <w:rFonts w:ascii="Open Sans" w:hAnsi="Open Sans" w:cs="Open Sans"/>
          <w:b/>
          <w:bCs/>
        </w:rPr>
      </w:pPr>
      <w:r w:rsidRPr="00817EEB">
        <w:rPr>
          <w:rFonts w:ascii="Open Sans" w:hAnsi="Open Sans" w:cs="Open Sans"/>
          <w:b/>
          <w:bCs/>
        </w:rPr>
        <w:t>Frequently Asked Questions</w:t>
      </w:r>
    </w:p>
    <w:p w14:paraId="7FF5D74C" w14:textId="77777777" w:rsidR="00D55CD8" w:rsidRPr="00817EEB" w:rsidRDefault="00D55CD8" w:rsidP="00D55CD8">
      <w:pPr>
        <w:pStyle w:val="PlainText"/>
        <w:rPr>
          <w:rFonts w:ascii="Open Sans" w:hAnsi="Open Sans" w:cs="Open Sans"/>
          <w:b/>
          <w:bCs/>
        </w:rPr>
      </w:pPr>
    </w:p>
    <w:p w14:paraId="15517EE4" w14:textId="77777777" w:rsidR="00D55CD8" w:rsidRPr="00817EEB" w:rsidRDefault="00D55CD8" w:rsidP="00D55CD8">
      <w:pPr>
        <w:pStyle w:val="PlainText"/>
        <w:rPr>
          <w:rFonts w:ascii="Open Sans" w:hAnsi="Open Sans" w:cs="Open Sans"/>
          <w:b/>
          <w:bCs/>
          <w:color w:val="000000"/>
        </w:rPr>
      </w:pPr>
      <w:r w:rsidRPr="00817EEB">
        <w:rPr>
          <w:rFonts w:ascii="Open Sans" w:hAnsi="Open Sans" w:cs="Open Sans"/>
          <w:b/>
          <w:bCs/>
        </w:rPr>
        <w:t>How do I get started?</w:t>
      </w:r>
    </w:p>
    <w:p w14:paraId="727DA31A" w14:textId="77777777" w:rsidR="00D55CD8" w:rsidRPr="00817EEB" w:rsidRDefault="00D55CD8" w:rsidP="00D55CD8">
      <w:pPr>
        <w:pStyle w:val="PlainText"/>
        <w:rPr>
          <w:rFonts w:ascii="Open Sans" w:hAnsi="Open Sans" w:cs="Open Sans"/>
          <w:color w:val="000000"/>
        </w:rPr>
      </w:pPr>
    </w:p>
    <w:p w14:paraId="58E71813" w14:textId="77777777" w:rsidR="00D55CD8" w:rsidRPr="00817EEB" w:rsidRDefault="00D55CD8" w:rsidP="00D55CD8">
      <w:pPr>
        <w:pStyle w:val="PlainText"/>
        <w:rPr>
          <w:rFonts w:ascii="Open Sans" w:hAnsi="Open Sans" w:cs="Open Sans"/>
          <w:color w:val="000000"/>
        </w:rPr>
      </w:pPr>
      <w:r w:rsidRPr="00817EEB">
        <w:rPr>
          <w:rFonts w:ascii="Open Sans" w:hAnsi="Open Sans" w:cs="Open Sans"/>
          <w:color w:val="000000"/>
        </w:rPr>
        <w:t>First, you need to be registered as a Student Member with the High Court Enforcement Officers Association and a Studying Member with the CICM.</w:t>
      </w:r>
    </w:p>
    <w:p w14:paraId="34938604" w14:textId="77777777" w:rsidR="00D55CD8" w:rsidRPr="00817EEB" w:rsidRDefault="00D55CD8" w:rsidP="00D55CD8">
      <w:pPr>
        <w:pStyle w:val="PlainText"/>
        <w:rPr>
          <w:rFonts w:ascii="Open Sans" w:hAnsi="Open Sans" w:cs="Open Sans"/>
          <w:color w:val="000000"/>
        </w:rPr>
      </w:pPr>
    </w:p>
    <w:p w14:paraId="1A891DA0" w14:textId="77777777" w:rsidR="00D55CD8" w:rsidRPr="00817EEB" w:rsidRDefault="00D55CD8" w:rsidP="00D55CD8">
      <w:pPr>
        <w:rPr>
          <w:rFonts w:ascii="Open Sans" w:hAnsi="Open Sans" w:cs="Open Sans"/>
          <w:sz w:val="20"/>
          <w:szCs w:val="20"/>
        </w:rPr>
      </w:pPr>
      <w:r w:rsidRPr="00817EEB">
        <w:rPr>
          <w:rFonts w:ascii="Open Sans" w:hAnsi="Open Sans" w:cs="Open Sans"/>
          <w:sz w:val="20"/>
          <w:szCs w:val="20"/>
        </w:rPr>
        <w:t xml:space="preserve">You need to apply for the programme through the HCEOA and are required to send your current CV with supporting evidence of your educational qualifications to the HCEOA Secretary </w:t>
      </w:r>
      <w:hyperlink r:id="rId5" w:history="1">
        <w:r w:rsidRPr="00817EEB">
          <w:rPr>
            <w:rStyle w:val="Hyperlink"/>
            <w:rFonts w:ascii="Open Sans" w:hAnsi="Open Sans" w:cs="Open Sans"/>
            <w:sz w:val="20"/>
            <w:szCs w:val="20"/>
          </w:rPr>
          <w:t>secretary@hceoa.org.uk</w:t>
        </w:r>
      </w:hyperlink>
      <w:r w:rsidRPr="00817EEB">
        <w:rPr>
          <w:rFonts w:ascii="Open Sans" w:hAnsi="Open Sans" w:cs="Open Sans"/>
          <w:sz w:val="20"/>
          <w:szCs w:val="20"/>
        </w:rPr>
        <w:t xml:space="preserve"> If it is unclear as to whether your educational qualifications are at Level 3, CICM can assess CVs and advise HCEOA on eligibility.</w:t>
      </w:r>
    </w:p>
    <w:p w14:paraId="19423242" w14:textId="77777777" w:rsidR="00D55CD8" w:rsidRDefault="00D55CD8" w:rsidP="00D55CD8">
      <w:pPr>
        <w:rPr>
          <w:rFonts w:ascii="Open Sans" w:hAnsi="Open Sans" w:cs="Open Sans"/>
          <w:sz w:val="20"/>
          <w:szCs w:val="20"/>
        </w:rPr>
      </w:pPr>
    </w:p>
    <w:p w14:paraId="1B8ECB1F" w14:textId="77777777" w:rsidR="00D55CD8" w:rsidRDefault="00D55CD8" w:rsidP="00D55CD8">
      <w:pPr>
        <w:rPr>
          <w:rFonts w:ascii="Open Sans" w:hAnsi="Open Sans" w:cs="Open Sans"/>
          <w:sz w:val="20"/>
          <w:szCs w:val="20"/>
        </w:rPr>
      </w:pPr>
      <w:r w:rsidRPr="00817EEB">
        <w:rPr>
          <w:rFonts w:ascii="Open Sans" w:hAnsi="Open Sans" w:cs="Open Sans"/>
          <w:sz w:val="20"/>
          <w:szCs w:val="20"/>
        </w:rPr>
        <w:t xml:space="preserve">Registration with the CICM is a simple online process: </w:t>
      </w:r>
      <w:hyperlink r:id="rId6" w:history="1">
        <w:r w:rsidRPr="00817EEB">
          <w:rPr>
            <w:rStyle w:val="Hyperlink"/>
            <w:rFonts w:ascii="Open Sans" w:hAnsi="Open Sans" w:cs="Open Sans"/>
            <w:sz w:val="20"/>
            <w:szCs w:val="20"/>
          </w:rPr>
          <w:t>CICM Become a Member | Join Today</w:t>
        </w:r>
      </w:hyperlink>
      <w:r w:rsidRPr="00817EEB">
        <w:rPr>
          <w:rFonts w:ascii="Open Sans" w:hAnsi="Open Sans" w:cs="Open Sans"/>
          <w:sz w:val="20"/>
          <w:szCs w:val="20"/>
        </w:rPr>
        <w:t xml:space="preserve">.  Please do not hesitate to contact our Member Services Team on </w:t>
      </w:r>
      <w:hyperlink r:id="rId7" w:history="1">
        <w:r w:rsidRPr="00817EEB">
          <w:rPr>
            <w:rStyle w:val="Hyperlink"/>
            <w:rFonts w:ascii="Open Sans" w:hAnsi="Open Sans" w:cs="Open Sans"/>
            <w:sz w:val="20"/>
            <w:szCs w:val="20"/>
          </w:rPr>
          <w:t>cicmmembership@cicm.com</w:t>
        </w:r>
      </w:hyperlink>
      <w:r w:rsidRPr="00817EEB">
        <w:rPr>
          <w:rFonts w:ascii="Open Sans" w:hAnsi="Open Sans" w:cs="Open Sans"/>
          <w:sz w:val="20"/>
          <w:szCs w:val="20"/>
        </w:rPr>
        <w:t xml:space="preserve"> if you have any questions.</w:t>
      </w:r>
    </w:p>
    <w:p w14:paraId="50132021" w14:textId="77777777" w:rsidR="00D55CD8" w:rsidRPr="00817EEB" w:rsidRDefault="00D55CD8" w:rsidP="00D55CD8">
      <w:pPr>
        <w:rPr>
          <w:rFonts w:ascii="Open Sans" w:hAnsi="Open Sans" w:cs="Open Sans"/>
          <w:sz w:val="20"/>
          <w:szCs w:val="20"/>
        </w:rPr>
      </w:pPr>
    </w:p>
    <w:p w14:paraId="08C470DA" w14:textId="77777777" w:rsidR="00D55CD8" w:rsidRPr="00817EEB" w:rsidRDefault="00D55CD8" w:rsidP="00D55CD8">
      <w:pPr>
        <w:rPr>
          <w:rFonts w:ascii="Open Sans" w:hAnsi="Open Sans" w:cs="Open Sans"/>
          <w:color w:val="000000"/>
          <w:sz w:val="20"/>
          <w:szCs w:val="20"/>
        </w:rPr>
      </w:pPr>
      <w:r w:rsidRPr="00817EEB">
        <w:rPr>
          <w:rFonts w:ascii="Open Sans" w:hAnsi="Open Sans" w:cs="Open Sans"/>
          <w:b/>
          <w:bCs/>
          <w:sz w:val="20"/>
          <w:szCs w:val="20"/>
        </w:rPr>
        <w:t>Are there any entry requirements?</w:t>
      </w:r>
    </w:p>
    <w:p w14:paraId="732A0D05" w14:textId="77777777" w:rsidR="00D55CD8" w:rsidRPr="00817EEB" w:rsidRDefault="00D55CD8" w:rsidP="00D55CD8">
      <w:pPr>
        <w:rPr>
          <w:rFonts w:ascii="Open Sans" w:hAnsi="Open Sans" w:cs="Open Sans"/>
          <w:sz w:val="20"/>
          <w:szCs w:val="20"/>
        </w:rPr>
      </w:pPr>
      <w:r w:rsidRPr="00817EEB">
        <w:rPr>
          <w:rFonts w:ascii="Open Sans" w:hAnsi="Open Sans" w:cs="Open Sans"/>
          <w:sz w:val="20"/>
          <w:szCs w:val="20"/>
        </w:rPr>
        <w:t xml:space="preserve">Yes - the HCEO professional programme assumes that you have achieved a </w:t>
      </w:r>
      <w:r w:rsidRPr="00817EEB">
        <w:rPr>
          <w:rFonts w:ascii="Open Sans" w:hAnsi="Open Sans" w:cs="Open Sans"/>
          <w:b/>
          <w:bCs/>
          <w:sz w:val="20"/>
          <w:szCs w:val="20"/>
        </w:rPr>
        <w:t>minimum</w:t>
      </w:r>
      <w:r w:rsidRPr="00817EEB">
        <w:rPr>
          <w:rFonts w:ascii="Open Sans" w:hAnsi="Open Sans" w:cs="Open Sans"/>
          <w:sz w:val="20"/>
          <w:szCs w:val="20"/>
        </w:rPr>
        <w:t xml:space="preserve"> of Level 3 qualifications in enforcement related areas, ideally through completion of qualifications in enforcement, law, credit management and/or consumer collections, for example CILEX or CICM. </w:t>
      </w:r>
    </w:p>
    <w:p w14:paraId="2F427101" w14:textId="77777777" w:rsidR="00D55CD8" w:rsidRPr="00817EEB" w:rsidRDefault="00D55CD8" w:rsidP="00D55CD8">
      <w:pPr>
        <w:rPr>
          <w:rFonts w:ascii="Open Sans" w:hAnsi="Open Sans" w:cs="Open Sans"/>
          <w:sz w:val="20"/>
          <w:szCs w:val="20"/>
        </w:rPr>
      </w:pPr>
      <w:r w:rsidRPr="00817EEB">
        <w:rPr>
          <w:rFonts w:ascii="Open Sans" w:hAnsi="Open Sans" w:cs="Open Sans"/>
          <w:sz w:val="20"/>
          <w:szCs w:val="20"/>
        </w:rPr>
        <w:t xml:space="preserve">Practical experience will involve the enforcement of Writs and therefore you will need to hold a Level 2 Award in Taking Control of Goods and enforcement agent’s certificate issued from local County Court to undertake the Level 4 Certificate of High Court Enforcement Practical Experience. </w:t>
      </w:r>
    </w:p>
    <w:p w14:paraId="22F5F454" w14:textId="77777777" w:rsidR="00D55CD8" w:rsidRPr="00817EEB" w:rsidRDefault="00D55CD8" w:rsidP="00D55CD8">
      <w:pPr>
        <w:rPr>
          <w:rFonts w:ascii="Open Sans" w:hAnsi="Open Sans" w:cs="Open Sans"/>
          <w:b/>
          <w:bCs/>
          <w:sz w:val="20"/>
          <w:szCs w:val="20"/>
        </w:rPr>
      </w:pPr>
    </w:p>
    <w:p w14:paraId="50AB007F" w14:textId="77777777" w:rsidR="00D55CD8" w:rsidRPr="00817EEB" w:rsidRDefault="00D55CD8" w:rsidP="00D55CD8">
      <w:pPr>
        <w:rPr>
          <w:rFonts w:ascii="Open Sans" w:hAnsi="Open Sans" w:cs="Open Sans"/>
          <w:b/>
          <w:bCs/>
          <w:sz w:val="20"/>
          <w:szCs w:val="20"/>
        </w:rPr>
      </w:pPr>
      <w:r w:rsidRPr="00817EEB">
        <w:rPr>
          <w:rFonts w:ascii="Open Sans" w:hAnsi="Open Sans" w:cs="Open Sans"/>
          <w:b/>
          <w:bCs/>
          <w:sz w:val="20"/>
          <w:szCs w:val="20"/>
        </w:rPr>
        <w:t>What happens if I don’t hold a Level 3 qualification?</w:t>
      </w:r>
    </w:p>
    <w:p w14:paraId="4B3EFB00" w14:textId="77777777" w:rsidR="00D55CD8" w:rsidRPr="00817EEB" w:rsidRDefault="00D55CD8" w:rsidP="00D55CD8">
      <w:pPr>
        <w:pStyle w:val="PlainText"/>
        <w:rPr>
          <w:rFonts w:ascii="Open Sans" w:hAnsi="Open Sans" w:cs="Open Sans"/>
          <w:color w:val="000000"/>
        </w:rPr>
      </w:pPr>
      <w:r w:rsidRPr="00817EEB">
        <w:rPr>
          <w:rFonts w:ascii="Open Sans" w:hAnsi="Open Sans" w:cs="Open Sans"/>
        </w:rPr>
        <w:t xml:space="preserve">If you do not currently hold a Level 3 qualification, we offer our </w:t>
      </w:r>
      <w:hyperlink r:id="rId8" w:history="1">
        <w:r w:rsidRPr="00817EEB">
          <w:rPr>
            <w:rStyle w:val="Hyperlink"/>
            <w:rFonts w:ascii="Open Sans" w:hAnsi="Open Sans" w:cs="Open Sans"/>
          </w:rPr>
          <w:t>Level 3 Award in  Advanced Enforcement</w:t>
        </w:r>
      </w:hyperlink>
      <w:r w:rsidRPr="00817EEB">
        <w:rPr>
          <w:rFonts w:ascii="Open Sans" w:hAnsi="Open Sans" w:cs="Open Sans"/>
        </w:rPr>
        <w:t xml:space="preserve"> or the </w:t>
      </w:r>
      <w:hyperlink r:id="rId9" w:history="1">
        <w:r w:rsidRPr="00817EEB">
          <w:rPr>
            <w:rStyle w:val="Hyperlink"/>
            <w:rFonts w:ascii="Open Sans" w:hAnsi="Open Sans" w:cs="Open Sans"/>
          </w:rPr>
          <w:t>Level 3 Diploma in Credit and Collections</w:t>
        </w:r>
      </w:hyperlink>
      <w:r w:rsidRPr="00817EEB">
        <w:rPr>
          <w:rFonts w:ascii="Open Sans" w:hAnsi="Open Sans" w:cs="Open Sans"/>
        </w:rPr>
        <w:t xml:space="preserve"> to progress to</w:t>
      </w:r>
      <w:r w:rsidRPr="00817EEB">
        <w:rPr>
          <w:rFonts w:ascii="Open Sans" w:hAnsi="Open Sans" w:cs="Open Sans"/>
          <w:color w:val="000000"/>
        </w:rPr>
        <w:t xml:space="preserve"> the High Court Enforcement qualification.  </w:t>
      </w:r>
    </w:p>
    <w:p w14:paraId="4A301A4C" w14:textId="77777777" w:rsidR="00D55CD8" w:rsidRPr="00817EEB" w:rsidRDefault="00D55CD8" w:rsidP="00D55CD8">
      <w:pPr>
        <w:pStyle w:val="PlainText"/>
        <w:rPr>
          <w:rFonts w:ascii="Open Sans" w:hAnsi="Open Sans" w:cs="Open Sans"/>
          <w:color w:val="000000"/>
        </w:rPr>
      </w:pPr>
    </w:p>
    <w:p w14:paraId="326DB3A5" w14:textId="77777777" w:rsidR="00D55CD8" w:rsidRPr="00817EEB" w:rsidRDefault="00D55CD8" w:rsidP="00D55CD8">
      <w:pPr>
        <w:pStyle w:val="PlainText"/>
        <w:numPr>
          <w:ilvl w:val="0"/>
          <w:numId w:val="6"/>
        </w:numPr>
        <w:ind w:left="360"/>
        <w:rPr>
          <w:rFonts w:ascii="Open Sans" w:hAnsi="Open Sans" w:cs="Open Sans"/>
          <w:color w:val="000000"/>
        </w:rPr>
      </w:pPr>
      <w:r w:rsidRPr="00817EEB">
        <w:rPr>
          <w:rFonts w:ascii="Open Sans" w:hAnsi="Open Sans" w:cs="Open Sans"/>
          <w:color w:val="000000"/>
        </w:rPr>
        <w:t xml:space="preserve">To achieve the </w:t>
      </w:r>
      <w:r w:rsidRPr="00817EEB">
        <w:rPr>
          <w:rFonts w:ascii="Open Sans" w:hAnsi="Open Sans" w:cs="Open Sans"/>
          <w:b/>
          <w:bCs/>
          <w:color w:val="000000"/>
        </w:rPr>
        <w:t>Level 3 Award in Advanced Enforcement</w:t>
      </w:r>
      <w:r w:rsidRPr="00817EEB">
        <w:rPr>
          <w:rFonts w:ascii="Open Sans" w:hAnsi="Open Sans" w:cs="Open Sans"/>
          <w:color w:val="000000"/>
        </w:rPr>
        <w:t xml:space="preserve"> qualification, you need to pass one unit assessed by an assignment.</w:t>
      </w:r>
    </w:p>
    <w:p w14:paraId="35919935" w14:textId="77777777" w:rsidR="00D55CD8" w:rsidRPr="00817EEB" w:rsidRDefault="00D55CD8" w:rsidP="00D55CD8">
      <w:pPr>
        <w:pStyle w:val="PlainText"/>
        <w:rPr>
          <w:rFonts w:ascii="Open Sans" w:hAnsi="Open Sans" w:cs="Open Sans"/>
          <w:color w:val="000000"/>
        </w:rPr>
      </w:pPr>
    </w:p>
    <w:p w14:paraId="2DAF5F0C" w14:textId="77777777" w:rsidR="00D55CD8" w:rsidRPr="00817EEB" w:rsidRDefault="00D55CD8" w:rsidP="00D55CD8">
      <w:pPr>
        <w:pStyle w:val="PlainText"/>
        <w:numPr>
          <w:ilvl w:val="0"/>
          <w:numId w:val="6"/>
        </w:numPr>
        <w:ind w:left="360"/>
        <w:rPr>
          <w:rFonts w:ascii="Open Sans" w:hAnsi="Open Sans" w:cs="Open Sans"/>
        </w:rPr>
      </w:pPr>
      <w:r w:rsidRPr="00817EEB">
        <w:rPr>
          <w:rFonts w:ascii="Open Sans" w:hAnsi="Open Sans" w:cs="Open Sans"/>
        </w:rPr>
        <w:t xml:space="preserve">To achieve the </w:t>
      </w:r>
      <w:r w:rsidRPr="00817EEB">
        <w:rPr>
          <w:rFonts w:ascii="Open Sans" w:hAnsi="Open Sans" w:cs="Open Sans"/>
          <w:b/>
          <w:bCs/>
        </w:rPr>
        <w:t>Level 3 Diploma in Credit &amp; Collections</w:t>
      </w:r>
      <w:r w:rsidRPr="00817EEB">
        <w:rPr>
          <w:rFonts w:ascii="Open Sans" w:hAnsi="Open Sans" w:cs="Open Sans"/>
        </w:rPr>
        <w:t xml:space="preserve"> you need to pass 4 units at Level 3 which can include the </w:t>
      </w:r>
      <w:hyperlink r:id="rId10" w:history="1">
        <w:r w:rsidRPr="00817EEB">
          <w:rPr>
            <w:rStyle w:val="Hyperlink"/>
            <w:rFonts w:ascii="Open Sans" w:hAnsi="Open Sans" w:cs="Open Sans"/>
          </w:rPr>
          <w:t>Advanced Enforcement</w:t>
        </w:r>
      </w:hyperlink>
      <w:r w:rsidRPr="00817EEB">
        <w:rPr>
          <w:rFonts w:ascii="Open Sans" w:hAnsi="Open Sans" w:cs="Open Sans"/>
        </w:rPr>
        <w:t xml:space="preserve"> option. .  </w:t>
      </w:r>
    </w:p>
    <w:p w14:paraId="3BDE0C34" w14:textId="77777777" w:rsidR="00D55CD8" w:rsidRPr="00817EEB" w:rsidRDefault="00D55CD8" w:rsidP="00D55CD8">
      <w:pPr>
        <w:pStyle w:val="PlainText"/>
        <w:rPr>
          <w:rFonts w:ascii="Open Sans" w:hAnsi="Open Sans" w:cs="Open Sans"/>
        </w:rPr>
      </w:pPr>
    </w:p>
    <w:p w14:paraId="5086ED3F" w14:textId="77777777" w:rsidR="00D55CD8" w:rsidRPr="00817EEB" w:rsidRDefault="00D55CD8" w:rsidP="00D55CD8">
      <w:pPr>
        <w:spacing w:line="276" w:lineRule="auto"/>
        <w:rPr>
          <w:rFonts w:ascii="Open Sans" w:hAnsi="Open Sans" w:cs="Open Sans"/>
          <w:b/>
          <w:bCs/>
          <w:sz w:val="20"/>
          <w:szCs w:val="20"/>
        </w:rPr>
      </w:pPr>
      <w:r w:rsidRPr="00817EEB">
        <w:rPr>
          <w:rFonts w:ascii="Open Sans" w:hAnsi="Open Sans" w:cs="Open Sans"/>
          <w:b/>
          <w:bCs/>
          <w:sz w:val="20"/>
          <w:szCs w:val="20"/>
        </w:rPr>
        <w:t>Easy ways to get started on</w:t>
      </w:r>
      <w:r w:rsidRPr="00817EEB">
        <w:rPr>
          <w:rFonts w:ascii="Open Sans" w:hAnsi="Open Sans" w:cs="Open Sans"/>
          <w:b/>
          <w:bCs/>
          <w:color w:val="000000"/>
          <w:sz w:val="20"/>
          <w:szCs w:val="20"/>
        </w:rPr>
        <w:t xml:space="preserve"> the Level 3 Diploma in Credit &amp; Collections </w:t>
      </w:r>
    </w:p>
    <w:p w14:paraId="6348793A" w14:textId="77777777" w:rsidR="00D55CD8" w:rsidRPr="00817EEB" w:rsidRDefault="00D55CD8" w:rsidP="00D55CD8">
      <w:pPr>
        <w:pStyle w:val="ListParagraph"/>
        <w:numPr>
          <w:ilvl w:val="0"/>
          <w:numId w:val="2"/>
        </w:numPr>
        <w:spacing w:line="276" w:lineRule="auto"/>
        <w:contextualSpacing w:val="0"/>
        <w:rPr>
          <w:rFonts w:ascii="Open Sans" w:hAnsi="Open Sans" w:cs="Open Sans"/>
          <w:sz w:val="20"/>
          <w:szCs w:val="20"/>
        </w:rPr>
      </w:pPr>
      <w:r w:rsidRPr="00817EEB">
        <w:rPr>
          <w:rFonts w:ascii="Open Sans" w:hAnsi="Open Sans" w:cs="Open Sans"/>
          <w:sz w:val="20"/>
          <w:szCs w:val="20"/>
        </w:rPr>
        <w:t>Register with the</w:t>
      </w:r>
      <w:r w:rsidRPr="00817EEB">
        <w:rPr>
          <w:rFonts w:ascii="Open Sans" w:hAnsi="Open Sans" w:cs="Open Sans"/>
          <w:color w:val="000000"/>
          <w:sz w:val="20"/>
          <w:szCs w:val="20"/>
        </w:rPr>
        <w:t xml:space="preserve"> CICM</w:t>
      </w:r>
      <w:r w:rsidRPr="00817EEB">
        <w:rPr>
          <w:rFonts w:ascii="Open Sans" w:hAnsi="Open Sans" w:cs="Open Sans"/>
          <w:sz w:val="20"/>
          <w:szCs w:val="20"/>
        </w:rPr>
        <w:t xml:space="preserve">. </w:t>
      </w:r>
    </w:p>
    <w:p w14:paraId="6E5FA320" w14:textId="77777777" w:rsidR="00D55CD8" w:rsidRPr="00817EEB" w:rsidRDefault="00D55CD8" w:rsidP="00D55CD8">
      <w:pPr>
        <w:pStyle w:val="ListParagraph"/>
        <w:numPr>
          <w:ilvl w:val="0"/>
          <w:numId w:val="2"/>
        </w:numPr>
        <w:spacing w:line="276" w:lineRule="auto"/>
        <w:contextualSpacing w:val="0"/>
        <w:rPr>
          <w:rFonts w:ascii="Open Sans" w:hAnsi="Open Sans" w:cs="Open Sans"/>
          <w:sz w:val="20"/>
          <w:szCs w:val="20"/>
        </w:rPr>
      </w:pPr>
      <w:r w:rsidRPr="00817EEB">
        <w:rPr>
          <w:rFonts w:ascii="Open Sans" w:hAnsi="Open Sans" w:cs="Open Sans"/>
          <w:sz w:val="20"/>
          <w:szCs w:val="20"/>
        </w:rPr>
        <w:t xml:space="preserve">Decide which </w:t>
      </w:r>
      <w:hyperlink r:id="rId11" w:history="1">
        <w:r w:rsidRPr="00817EEB">
          <w:rPr>
            <w:rStyle w:val="Hyperlink"/>
            <w:rFonts w:ascii="Open Sans" w:hAnsi="Open Sans" w:cs="Open Sans"/>
            <w:sz w:val="20"/>
            <w:szCs w:val="20"/>
          </w:rPr>
          <w:t>unit</w:t>
        </w:r>
      </w:hyperlink>
      <w:r w:rsidRPr="00817EEB">
        <w:rPr>
          <w:rFonts w:ascii="Open Sans" w:hAnsi="Open Sans" w:cs="Open Sans"/>
          <w:sz w:val="20"/>
          <w:szCs w:val="20"/>
        </w:rPr>
        <w:t xml:space="preserve"> you would like to take first and how you will </w:t>
      </w:r>
      <w:hyperlink r:id="rId12" w:history="1">
        <w:r w:rsidRPr="00817EEB">
          <w:rPr>
            <w:rStyle w:val="Hyperlink"/>
            <w:rFonts w:ascii="Open Sans" w:hAnsi="Open Sans" w:cs="Open Sans"/>
            <w:sz w:val="20"/>
            <w:szCs w:val="20"/>
          </w:rPr>
          <w:t>study</w:t>
        </w:r>
      </w:hyperlink>
      <w:r w:rsidRPr="00817EEB">
        <w:rPr>
          <w:rFonts w:ascii="Open Sans" w:hAnsi="Open Sans" w:cs="Open Sans"/>
          <w:sz w:val="20"/>
          <w:szCs w:val="20"/>
        </w:rPr>
        <w:t xml:space="preserve">. </w:t>
      </w:r>
    </w:p>
    <w:p w14:paraId="6601E288" w14:textId="77777777" w:rsidR="00D55CD8" w:rsidRPr="00817EEB" w:rsidRDefault="00D55CD8" w:rsidP="00D55CD8">
      <w:pPr>
        <w:pStyle w:val="ListParagraph"/>
        <w:numPr>
          <w:ilvl w:val="0"/>
          <w:numId w:val="2"/>
        </w:numPr>
        <w:ind w:left="646" w:hanging="646"/>
        <w:contextualSpacing w:val="0"/>
        <w:rPr>
          <w:rFonts w:ascii="Open Sans" w:hAnsi="Open Sans" w:cs="Open Sans"/>
          <w:sz w:val="20"/>
          <w:szCs w:val="20"/>
        </w:rPr>
      </w:pPr>
      <w:r w:rsidRPr="00817EEB">
        <w:rPr>
          <w:rFonts w:ascii="Open Sans" w:hAnsi="Open Sans" w:cs="Open Sans"/>
          <w:sz w:val="20"/>
          <w:szCs w:val="20"/>
        </w:rPr>
        <w:t xml:space="preserve">Purchase your study material if it is not included in your tuition fee.  See individual unit information for more detail. </w:t>
      </w:r>
    </w:p>
    <w:p w14:paraId="715C686D" w14:textId="77777777" w:rsidR="00D55CD8" w:rsidRPr="00817EEB" w:rsidRDefault="00D55CD8" w:rsidP="00D55CD8">
      <w:pPr>
        <w:spacing w:line="276" w:lineRule="auto"/>
        <w:rPr>
          <w:rFonts w:ascii="Open Sans" w:hAnsi="Open Sans" w:cs="Open Sans"/>
          <w:color w:val="000000"/>
          <w:sz w:val="20"/>
          <w:szCs w:val="20"/>
        </w:rPr>
      </w:pPr>
    </w:p>
    <w:p w14:paraId="011F0275" w14:textId="77777777" w:rsidR="00D55CD8" w:rsidRPr="00817EEB" w:rsidRDefault="00D55CD8" w:rsidP="00D55CD8">
      <w:pPr>
        <w:spacing w:line="276" w:lineRule="auto"/>
        <w:rPr>
          <w:rFonts w:ascii="Open Sans" w:hAnsi="Open Sans" w:cs="Open Sans"/>
          <w:color w:val="000000"/>
          <w:sz w:val="20"/>
          <w:szCs w:val="20"/>
        </w:rPr>
      </w:pPr>
      <w:r w:rsidRPr="00817EEB">
        <w:rPr>
          <w:rFonts w:ascii="Open Sans" w:hAnsi="Open Sans" w:cs="Open Sans"/>
          <w:color w:val="000000"/>
          <w:sz w:val="20"/>
          <w:szCs w:val="20"/>
        </w:rPr>
        <w:t>Costs will differ depending on the study method chosen.  You do not need to purchase all study material at once and we recommend that you purchase each study guide when you’re ready to study.</w:t>
      </w:r>
    </w:p>
    <w:p w14:paraId="1DADE280" w14:textId="77777777" w:rsidR="00D55CD8" w:rsidRPr="00817EEB" w:rsidRDefault="00D55CD8" w:rsidP="00D55CD8">
      <w:pPr>
        <w:spacing w:line="276" w:lineRule="auto"/>
        <w:rPr>
          <w:rFonts w:ascii="Open Sans" w:hAnsi="Open Sans" w:cs="Open Sans"/>
          <w:color w:val="000000"/>
          <w:sz w:val="20"/>
          <w:szCs w:val="20"/>
        </w:rPr>
      </w:pPr>
    </w:p>
    <w:p w14:paraId="32D7117C" w14:textId="77777777" w:rsidR="00D55CD8" w:rsidRPr="00817EEB" w:rsidRDefault="00D55CD8" w:rsidP="00D55CD8">
      <w:pPr>
        <w:spacing w:line="276" w:lineRule="auto"/>
        <w:rPr>
          <w:rFonts w:ascii="Open Sans" w:hAnsi="Open Sans" w:cs="Open Sans"/>
          <w:b/>
          <w:bCs/>
          <w:sz w:val="20"/>
          <w:szCs w:val="20"/>
        </w:rPr>
      </w:pPr>
      <w:r w:rsidRPr="00817EEB">
        <w:rPr>
          <w:rFonts w:ascii="Open Sans" w:hAnsi="Open Sans" w:cs="Open Sans"/>
          <w:b/>
          <w:bCs/>
          <w:sz w:val="20"/>
          <w:szCs w:val="20"/>
        </w:rPr>
        <w:t>How do I start studying towards the Level 4 Diploma in High Court Enforcement?</w:t>
      </w:r>
    </w:p>
    <w:p w14:paraId="7FC67DE0" w14:textId="77777777" w:rsidR="00D55CD8" w:rsidRPr="00817EEB" w:rsidRDefault="00D55CD8" w:rsidP="00D55CD8">
      <w:pPr>
        <w:spacing w:before="100" w:beforeAutospacing="1" w:after="100" w:afterAutospacing="1"/>
        <w:rPr>
          <w:rFonts w:ascii="Open Sans" w:hAnsi="Open Sans" w:cs="Open Sans"/>
          <w:color w:val="000000"/>
          <w:sz w:val="20"/>
          <w:szCs w:val="20"/>
        </w:rPr>
      </w:pPr>
      <w:r w:rsidRPr="00817EEB">
        <w:rPr>
          <w:rFonts w:ascii="Open Sans" w:hAnsi="Open Sans" w:cs="Open Sans"/>
          <w:color w:val="000000"/>
          <w:sz w:val="20"/>
          <w:szCs w:val="20"/>
        </w:rPr>
        <w:t xml:space="preserve">If you already hold a Level 3 qualification, the HCEOA will confirm to the CICM that you are eligible to start studying the Level 4 Diploma in High Court Enforcement. </w:t>
      </w:r>
    </w:p>
    <w:p w14:paraId="7CD7E8EE" w14:textId="77777777" w:rsidR="00D55CD8" w:rsidRPr="00817EEB" w:rsidRDefault="00D55CD8" w:rsidP="00D55CD8">
      <w:pPr>
        <w:spacing w:before="100" w:beforeAutospacing="1" w:after="100" w:afterAutospacing="1"/>
        <w:rPr>
          <w:rFonts w:ascii="Open Sans" w:hAnsi="Open Sans" w:cs="Open Sans"/>
          <w:color w:val="000000"/>
          <w:sz w:val="20"/>
          <w:szCs w:val="20"/>
        </w:rPr>
      </w:pPr>
      <w:r w:rsidRPr="00817EEB">
        <w:rPr>
          <w:rFonts w:ascii="Open Sans" w:hAnsi="Open Sans" w:cs="Open Sans"/>
          <w:color w:val="000000"/>
          <w:sz w:val="20"/>
          <w:szCs w:val="20"/>
        </w:rPr>
        <w:t xml:space="preserve">Once you have completed your registration with CICM, you can decide with which unit you wish to start and your preferred study option. </w:t>
      </w:r>
    </w:p>
    <w:p w14:paraId="020FDFEF" w14:textId="77777777" w:rsidR="00D55CD8" w:rsidRPr="00817EEB" w:rsidRDefault="00D55CD8" w:rsidP="00D55CD8">
      <w:pPr>
        <w:widowControl w:val="0"/>
        <w:autoSpaceDE w:val="0"/>
        <w:autoSpaceDN w:val="0"/>
        <w:spacing w:line="276" w:lineRule="auto"/>
        <w:outlineLvl w:val="0"/>
        <w:rPr>
          <w:rFonts w:ascii="Open Sans" w:eastAsia="Verdana" w:hAnsi="Open Sans" w:cs="Open Sans"/>
          <w:sz w:val="20"/>
          <w:szCs w:val="20"/>
        </w:rPr>
      </w:pPr>
      <w:r w:rsidRPr="00817EEB">
        <w:rPr>
          <w:rFonts w:ascii="Open Sans" w:eastAsia="Verdana" w:hAnsi="Open Sans" w:cs="Open Sans"/>
          <w:sz w:val="20"/>
          <w:szCs w:val="20"/>
        </w:rPr>
        <w:t>The CICM Level 4 Diploma in High Court Enforcement is made up of 4 mandatory units:</w:t>
      </w:r>
    </w:p>
    <w:p w14:paraId="360E95D6" w14:textId="77777777" w:rsidR="00D55CD8" w:rsidRPr="00817EEB" w:rsidRDefault="00D55CD8" w:rsidP="00D55CD8">
      <w:pPr>
        <w:widowControl w:val="0"/>
        <w:numPr>
          <w:ilvl w:val="1"/>
          <w:numId w:val="1"/>
        </w:numPr>
        <w:tabs>
          <w:tab w:val="left" w:pos="567"/>
        </w:tabs>
        <w:autoSpaceDE w:val="0"/>
        <w:autoSpaceDN w:val="0"/>
        <w:spacing w:line="276" w:lineRule="auto"/>
        <w:ind w:left="993" w:hanging="993"/>
        <w:rPr>
          <w:rFonts w:ascii="Open Sans" w:eastAsia="Verdana" w:hAnsi="Open Sans" w:cs="Open Sans"/>
          <w:sz w:val="20"/>
          <w:szCs w:val="20"/>
        </w:rPr>
      </w:pPr>
      <w:r w:rsidRPr="00817EEB">
        <w:rPr>
          <w:rFonts w:ascii="Open Sans" w:eastAsia="Verdana" w:hAnsi="Open Sans" w:cs="Open Sans"/>
          <w:sz w:val="20"/>
          <w:szCs w:val="20"/>
        </w:rPr>
        <w:t>Writs</w:t>
      </w:r>
      <w:r w:rsidRPr="00817EEB">
        <w:rPr>
          <w:rFonts w:ascii="Open Sans" w:eastAsia="Verdana" w:hAnsi="Open Sans" w:cs="Open Sans"/>
          <w:spacing w:val="-2"/>
          <w:sz w:val="20"/>
          <w:szCs w:val="20"/>
        </w:rPr>
        <w:t xml:space="preserve"> </w:t>
      </w:r>
      <w:r w:rsidRPr="00817EEB">
        <w:rPr>
          <w:rFonts w:ascii="Open Sans" w:eastAsia="Verdana" w:hAnsi="Open Sans" w:cs="Open Sans"/>
          <w:sz w:val="20"/>
          <w:szCs w:val="20"/>
        </w:rPr>
        <w:t>of</w:t>
      </w:r>
      <w:r w:rsidRPr="00817EEB">
        <w:rPr>
          <w:rFonts w:ascii="Open Sans" w:eastAsia="Verdana" w:hAnsi="Open Sans" w:cs="Open Sans"/>
          <w:spacing w:val="-4"/>
          <w:sz w:val="20"/>
          <w:szCs w:val="20"/>
        </w:rPr>
        <w:t xml:space="preserve"> </w:t>
      </w:r>
      <w:r w:rsidRPr="00817EEB">
        <w:rPr>
          <w:rFonts w:ascii="Open Sans" w:eastAsia="Verdana" w:hAnsi="Open Sans" w:cs="Open Sans"/>
          <w:sz w:val="20"/>
          <w:szCs w:val="20"/>
        </w:rPr>
        <w:t>Control  - assignment</w:t>
      </w:r>
    </w:p>
    <w:p w14:paraId="68970D8E" w14:textId="77777777" w:rsidR="00D55CD8" w:rsidRPr="00817EEB" w:rsidRDefault="00D55CD8" w:rsidP="00D55CD8">
      <w:pPr>
        <w:widowControl w:val="0"/>
        <w:numPr>
          <w:ilvl w:val="1"/>
          <w:numId w:val="1"/>
        </w:numPr>
        <w:tabs>
          <w:tab w:val="left" w:pos="567"/>
        </w:tabs>
        <w:autoSpaceDE w:val="0"/>
        <w:autoSpaceDN w:val="0"/>
        <w:spacing w:line="276" w:lineRule="auto"/>
        <w:ind w:left="0" w:firstLine="0"/>
        <w:rPr>
          <w:rFonts w:ascii="Open Sans" w:eastAsia="Verdana" w:hAnsi="Open Sans" w:cs="Open Sans"/>
          <w:spacing w:val="-9"/>
          <w:sz w:val="20"/>
          <w:szCs w:val="20"/>
        </w:rPr>
      </w:pPr>
      <w:r w:rsidRPr="00817EEB">
        <w:rPr>
          <w:rFonts w:ascii="Open Sans" w:eastAsia="Verdana" w:hAnsi="Open Sans" w:cs="Open Sans"/>
          <w:sz w:val="20"/>
          <w:szCs w:val="20"/>
        </w:rPr>
        <w:t>Writs</w:t>
      </w:r>
      <w:r w:rsidRPr="00817EEB">
        <w:rPr>
          <w:rFonts w:ascii="Open Sans" w:eastAsia="Verdana" w:hAnsi="Open Sans" w:cs="Open Sans"/>
          <w:spacing w:val="-8"/>
          <w:sz w:val="20"/>
          <w:szCs w:val="20"/>
        </w:rPr>
        <w:t xml:space="preserve"> </w:t>
      </w:r>
      <w:r w:rsidRPr="00817EEB">
        <w:rPr>
          <w:rFonts w:ascii="Open Sans" w:eastAsia="Verdana" w:hAnsi="Open Sans" w:cs="Open Sans"/>
          <w:sz w:val="20"/>
          <w:szCs w:val="20"/>
        </w:rPr>
        <w:t>of</w:t>
      </w:r>
      <w:r w:rsidRPr="00817EEB">
        <w:rPr>
          <w:rFonts w:ascii="Open Sans" w:eastAsia="Verdana" w:hAnsi="Open Sans" w:cs="Open Sans"/>
          <w:spacing w:val="-7"/>
          <w:sz w:val="20"/>
          <w:szCs w:val="20"/>
        </w:rPr>
        <w:t xml:space="preserve"> </w:t>
      </w:r>
      <w:r w:rsidRPr="00817EEB">
        <w:rPr>
          <w:rFonts w:ascii="Open Sans" w:eastAsia="Verdana" w:hAnsi="Open Sans" w:cs="Open Sans"/>
          <w:sz w:val="20"/>
          <w:szCs w:val="20"/>
        </w:rPr>
        <w:t>Execution - assignment</w:t>
      </w:r>
    </w:p>
    <w:p w14:paraId="05EFF720" w14:textId="77777777" w:rsidR="00D55CD8" w:rsidRPr="00817EEB" w:rsidRDefault="00D55CD8" w:rsidP="00D55CD8">
      <w:pPr>
        <w:widowControl w:val="0"/>
        <w:numPr>
          <w:ilvl w:val="1"/>
          <w:numId w:val="1"/>
        </w:numPr>
        <w:tabs>
          <w:tab w:val="left" w:pos="567"/>
        </w:tabs>
        <w:autoSpaceDE w:val="0"/>
        <w:autoSpaceDN w:val="0"/>
        <w:spacing w:line="276" w:lineRule="auto"/>
        <w:ind w:left="0" w:firstLine="0"/>
        <w:rPr>
          <w:rFonts w:ascii="Open Sans" w:eastAsia="Verdana" w:hAnsi="Open Sans" w:cs="Open Sans"/>
          <w:sz w:val="20"/>
          <w:szCs w:val="20"/>
        </w:rPr>
      </w:pPr>
      <w:r w:rsidRPr="00817EEB">
        <w:rPr>
          <w:rFonts w:ascii="Open Sans" w:eastAsia="Verdana" w:hAnsi="Open Sans" w:cs="Open Sans"/>
          <w:sz w:val="20"/>
          <w:szCs w:val="20"/>
        </w:rPr>
        <w:t>HCEO</w:t>
      </w:r>
      <w:r w:rsidRPr="00817EEB">
        <w:rPr>
          <w:rFonts w:ascii="Open Sans" w:eastAsia="Verdana" w:hAnsi="Open Sans" w:cs="Open Sans"/>
          <w:spacing w:val="-10"/>
          <w:sz w:val="20"/>
          <w:szCs w:val="20"/>
        </w:rPr>
        <w:t xml:space="preserve"> </w:t>
      </w:r>
      <w:r w:rsidRPr="00817EEB">
        <w:rPr>
          <w:rFonts w:ascii="Open Sans" w:eastAsia="Verdana" w:hAnsi="Open Sans" w:cs="Open Sans"/>
          <w:sz w:val="20"/>
          <w:szCs w:val="20"/>
        </w:rPr>
        <w:t>Fees</w:t>
      </w:r>
      <w:r w:rsidRPr="00817EEB">
        <w:rPr>
          <w:rFonts w:ascii="Open Sans" w:eastAsia="Verdana" w:hAnsi="Open Sans" w:cs="Open Sans"/>
          <w:spacing w:val="-9"/>
          <w:sz w:val="20"/>
          <w:szCs w:val="20"/>
        </w:rPr>
        <w:t xml:space="preserve"> </w:t>
      </w:r>
      <w:r w:rsidRPr="00817EEB">
        <w:rPr>
          <w:rFonts w:ascii="Open Sans" w:eastAsia="Verdana" w:hAnsi="Open Sans" w:cs="Open Sans"/>
          <w:sz w:val="20"/>
          <w:szCs w:val="20"/>
        </w:rPr>
        <w:t>and</w:t>
      </w:r>
      <w:r w:rsidRPr="00817EEB">
        <w:rPr>
          <w:rFonts w:ascii="Open Sans" w:eastAsia="Verdana" w:hAnsi="Open Sans" w:cs="Open Sans"/>
          <w:spacing w:val="-5"/>
          <w:sz w:val="20"/>
          <w:szCs w:val="20"/>
        </w:rPr>
        <w:t xml:space="preserve"> </w:t>
      </w:r>
      <w:r w:rsidRPr="00817EEB">
        <w:rPr>
          <w:rFonts w:ascii="Open Sans" w:eastAsia="Verdana" w:hAnsi="Open Sans" w:cs="Open Sans"/>
          <w:sz w:val="20"/>
          <w:szCs w:val="20"/>
        </w:rPr>
        <w:t>Accounting - assignment</w:t>
      </w:r>
    </w:p>
    <w:p w14:paraId="61E847BC" w14:textId="77777777" w:rsidR="00D55CD8" w:rsidRPr="00817EEB" w:rsidRDefault="00D55CD8" w:rsidP="00D55CD8">
      <w:pPr>
        <w:widowControl w:val="0"/>
        <w:numPr>
          <w:ilvl w:val="1"/>
          <w:numId w:val="1"/>
        </w:numPr>
        <w:tabs>
          <w:tab w:val="left" w:pos="567"/>
        </w:tabs>
        <w:autoSpaceDE w:val="0"/>
        <w:autoSpaceDN w:val="0"/>
        <w:spacing w:line="276" w:lineRule="auto"/>
        <w:ind w:left="0" w:firstLine="0"/>
        <w:rPr>
          <w:rFonts w:ascii="Open Sans" w:eastAsia="Verdana" w:hAnsi="Open Sans" w:cs="Open Sans"/>
          <w:sz w:val="20"/>
          <w:szCs w:val="20"/>
        </w:rPr>
      </w:pPr>
      <w:r w:rsidRPr="00817EEB">
        <w:rPr>
          <w:rFonts w:ascii="Open Sans" w:eastAsia="Verdana" w:hAnsi="Open Sans" w:cs="Open Sans"/>
          <w:sz w:val="20"/>
          <w:szCs w:val="20"/>
        </w:rPr>
        <w:t>High</w:t>
      </w:r>
      <w:r w:rsidRPr="00817EEB">
        <w:rPr>
          <w:rFonts w:ascii="Open Sans" w:eastAsia="Verdana" w:hAnsi="Open Sans" w:cs="Open Sans"/>
          <w:spacing w:val="-10"/>
          <w:sz w:val="20"/>
          <w:szCs w:val="20"/>
        </w:rPr>
        <w:t xml:space="preserve"> </w:t>
      </w:r>
      <w:r w:rsidRPr="00817EEB">
        <w:rPr>
          <w:rFonts w:ascii="Open Sans" w:eastAsia="Verdana" w:hAnsi="Open Sans" w:cs="Open Sans"/>
          <w:sz w:val="20"/>
          <w:szCs w:val="20"/>
        </w:rPr>
        <w:t>Court</w:t>
      </w:r>
      <w:r w:rsidRPr="00817EEB">
        <w:rPr>
          <w:rFonts w:ascii="Open Sans" w:eastAsia="Verdana" w:hAnsi="Open Sans" w:cs="Open Sans"/>
          <w:spacing w:val="-11"/>
          <w:sz w:val="20"/>
          <w:szCs w:val="20"/>
        </w:rPr>
        <w:t xml:space="preserve"> </w:t>
      </w:r>
      <w:r w:rsidRPr="00817EEB">
        <w:rPr>
          <w:rFonts w:ascii="Open Sans" w:eastAsia="Verdana" w:hAnsi="Open Sans" w:cs="Open Sans"/>
          <w:sz w:val="20"/>
          <w:szCs w:val="20"/>
        </w:rPr>
        <w:t>Enforcement</w:t>
      </w:r>
      <w:r w:rsidRPr="00817EEB">
        <w:rPr>
          <w:rFonts w:ascii="Open Sans" w:eastAsia="Verdana" w:hAnsi="Open Sans" w:cs="Open Sans"/>
          <w:spacing w:val="-10"/>
          <w:sz w:val="20"/>
          <w:szCs w:val="20"/>
        </w:rPr>
        <w:t xml:space="preserve"> </w:t>
      </w:r>
      <w:r w:rsidRPr="00817EEB">
        <w:rPr>
          <w:rFonts w:ascii="Open Sans" w:eastAsia="Verdana" w:hAnsi="Open Sans" w:cs="Open Sans"/>
          <w:sz w:val="20"/>
          <w:szCs w:val="20"/>
        </w:rPr>
        <w:t>(Laws</w:t>
      </w:r>
      <w:r w:rsidRPr="00817EEB">
        <w:rPr>
          <w:rFonts w:ascii="Open Sans" w:eastAsia="Verdana" w:hAnsi="Open Sans" w:cs="Open Sans"/>
          <w:spacing w:val="-10"/>
          <w:sz w:val="20"/>
          <w:szCs w:val="20"/>
        </w:rPr>
        <w:t xml:space="preserve"> </w:t>
      </w:r>
      <w:r w:rsidRPr="00817EEB">
        <w:rPr>
          <w:rFonts w:ascii="Open Sans" w:eastAsia="Verdana" w:hAnsi="Open Sans" w:cs="Open Sans"/>
          <w:sz w:val="20"/>
          <w:szCs w:val="20"/>
        </w:rPr>
        <w:t>and</w:t>
      </w:r>
      <w:r w:rsidRPr="00817EEB">
        <w:rPr>
          <w:rFonts w:ascii="Open Sans" w:eastAsia="Verdana" w:hAnsi="Open Sans" w:cs="Open Sans"/>
          <w:spacing w:val="-12"/>
          <w:sz w:val="20"/>
          <w:szCs w:val="20"/>
        </w:rPr>
        <w:t xml:space="preserve"> </w:t>
      </w:r>
      <w:r w:rsidRPr="00817EEB">
        <w:rPr>
          <w:rFonts w:ascii="Open Sans" w:eastAsia="Verdana" w:hAnsi="Open Sans" w:cs="Open Sans"/>
          <w:sz w:val="20"/>
          <w:szCs w:val="20"/>
        </w:rPr>
        <w:t>Regulations) – exam</w:t>
      </w:r>
    </w:p>
    <w:p w14:paraId="2714F195" w14:textId="77777777" w:rsidR="00D55CD8" w:rsidRPr="00817EEB" w:rsidRDefault="00D55CD8" w:rsidP="00D55CD8">
      <w:pPr>
        <w:widowControl w:val="0"/>
        <w:tabs>
          <w:tab w:val="left" w:pos="567"/>
        </w:tabs>
        <w:autoSpaceDE w:val="0"/>
        <w:autoSpaceDN w:val="0"/>
        <w:spacing w:line="276" w:lineRule="auto"/>
        <w:rPr>
          <w:rFonts w:ascii="Open Sans" w:eastAsia="Verdana" w:hAnsi="Open Sans" w:cs="Open Sans"/>
          <w:sz w:val="20"/>
          <w:szCs w:val="20"/>
        </w:rPr>
      </w:pPr>
    </w:p>
    <w:p w14:paraId="6984A563" w14:textId="77777777" w:rsidR="00D55CD8" w:rsidRPr="00817EEB" w:rsidRDefault="00D55CD8" w:rsidP="00D55CD8">
      <w:pPr>
        <w:widowControl w:val="0"/>
        <w:tabs>
          <w:tab w:val="left" w:pos="567"/>
        </w:tabs>
        <w:autoSpaceDE w:val="0"/>
        <w:autoSpaceDN w:val="0"/>
        <w:spacing w:line="276" w:lineRule="auto"/>
        <w:rPr>
          <w:rFonts w:ascii="Open Sans" w:eastAsia="Verdana" w:hAnsi="Open Sans" w:cs="Open Sans"/>
          <w:sz w:val="20"/>
          <w:szCs w:val="20"/>
        </w:rPr>
      </w:pPr>
      <w:r w:rsidRPr="00817EEB">
        <w:rPr>
          <w:rFonts w:ascii="Open Sans" w:eastAsia="Verdana" w:hAnsi="Open Sans" w:cs="Open Sans"/>
          <w:sz w:val="20"/>
          <w:szCs w:val="20"/>
        </w:rPr>
        <w:t xml:space="preserve">Please contact the CICM Awarding Body on </w:t>
      </w:r>
      <w:hyperlink r:id="rId13" w:history="1">
        <w:r w:rsidRPr="00817EEB">
          <w:rPr>
            <w:rStyle w:val="Hyperlink"/>
            <w:rFonts w:ascii="Open Sans" w:eastAsia="Verdana" w:hAnsi="Open Sans" w:cs="Open Sans"/>
            <w:sz w:val="20"/>
            <w:szCs w:val="20"/>
          </w:rPr>
          <w:t>awardingbody@cicm.com</w:t>
        </w:r>
      </w:hyperlink>
      <w:r w:rsidRPr="00817EEB">
        <w:rPr>
          <w:rFonts w:ascii="Open Sans" w:eastAsia="Verdana" w:hAnsi="Open Sans" w:cs="Open Sans"/>
          <w:sz w:val="20"/>
          <w:szCs w:val="20"/>
        </w:rPr>
        <w:t xml:space="preserve"> to request your assignment.  This will be sent to you as a Word document via email with a </w:t>
      </w:r>
      <w:hyperlink r:id="rId14" w:history="1">
        <w:r w:rsidRPr="00817EEB">
          <w:rPr>
            <w:rStyle w:val="Hyperlink"/>
            <w:rFonts w:ascii="Open Sans" w:eastAsia="Verdana" w:hAnsi="Open Sans" w:cs="Open Sans"/>
            <w:sz w:val="20"/>
            <w:szCs w:val="20"/>
          </w:rPr>
          <w:t>copy of the latest</w:t>
        </w:r>
      </w:hyperlink>
      <w:r w:rsidRPr="00817EEB">
        <w:rPr>
          <w:rFonts w:ascii="Open Sans" w:eastAsia="Verdana" w:hAnsi="Open Sans" w:cs="Open Sans"/>
          <w:sz w:val="20"/>
          <w:szCs w:val="20"/>
        </w:rPr>
        <w:t>:</w:t>
      </w:r>
    </w:p>
    <w:p w14:paraId="20C9B303" w14:textId="77777777" w:rsidR="00D55CD8" w:rsidRPr="00817EEB" w:rsidRDefault="00D55CD8" w:rsidP="00D55CD8">
      <w:pPr>
        <w:pStyle w:val="ListParagraph"/>
        <w:widowControl w:val="0"/>
        <w:numPr>
          <w:ilvl w:val="0"/>
          <w:numId w:val="4"/>
        </w:numPr>
        <w:tabs>
          <w:tab w:val="left" w:pos="567"/>
        </w:tabs>
        <w:autoSpaceDE w:val="0"/>
        <w:autoSpaceDN w:val="0"/>
        <w:spacing w:line="276" w:lineRule="auto"/>
        <w:rPr>
          <w:rFonts w:ascii="Open Sans" w:eastAsia="Verdana" w:hAnsi="Open Sans" w:cs="Open Sans"/>
          <w:sz w:val="20"/>
          <w:szCs w:val="20"/>
        </w:rPr>
      </w:pPr>
      <w:r w:rsidRPr="00817EEB">
        <w:rPr>
          <w:rFonts w:ascii="Open Sans" w:eastAsia="Verdana" w:hAnsi="Open Sans" w:cs="Open Sans"/>
          <w:sz w:val="20"/>
          <w:szCs w:val="20"/>
        </w:rPr>
        <w:t>Level 4 assignment guidance</w:t>
      </w:r>
    </w:p>
    <w:p w14:paraId="74E55114" w14:textId="77777777" w:rsidR="00D55CD8" w:rsidRPr="00817EEB" w:rsidRDefault="00D55CD8" w:rsidP="00D55CD8">
      <w:pPr>
        <w:pStyle w:val="ListParagraph"/>
        <w:widowControl w:val="0"/>
        <w:numPr>
          <w:ilvl w:val="0"/>
          <w:numId w:val="4"/>
        </w:numPr>
        <w:tabs>
          <w:tab w:val="left" w:pos="567"/>
        </w:tabs>
        <w:autoSpaceDE w:val="0"/>
        <w:autoSpaceDN w:val="0"/>
        <w:spacing w:line="276" w:lineRule="auto"/>
        <w:rPr>
          <w:rFonts w:ascii="Open Sans" w:eastAsia="Verdana" w:hAnsi="Open Sans" w:cs="Open Sans"/>
          <w:sz w:val="20"/>
          <w:szCs w:val="20"/>
        </w:rPr>
      </w:pPr>
      <w:r w:rsidRPr="00817EEB">
        <w:rPr>
          <w:rFonts w:ascii="Open Sans" w:eastAsia="Verdana" w:hAnsi="Open Sans" w:cs="Open Sans"/>
          <w:sz w:val="20"/>
          <w:szCs w:val="20"/>
        </w:rPr>
        <w:t>Moderator’s feedback for the unit</w:t>
      </w:r>
    </w:p>
    <w:p w14:paraId="1C64680D" w14:textId="77777777" w:rsidR="00D55CD8" w:rsidRPr="00817EEB" w:rsidRDefault="00D55CD8" w:rsidP="00D55CD8">
      <w:pPr>
        <w:pStyle w:val="ListParagraph"/>
        <w:widowControl w:val="0"/>
        <w:numPr>
          <w:ilvl w:val="0"/>
          <w:numId w:val="4"/>
        </w:numPr>
        <w:tabs>
          <w:tab w:val="left" w:pos="567"/>
        </w:tabs>
        <w:autoSpaceDE w:val="0"/>
        <w:autoSpaceDN w:val="0"/>
        <w:spacing w:line="276" w:lineRule="auto"/>
        <w:rPr>
          <w:rFonts w:ascii="Open Sans" w:eastAsia="Verdana" w:hAnsi="Open Sans" w:cs="Open Sans"/>
          <w:sz w:val="20"/>
          <w:szCs w:val="20"/>
        </w:rPr>
      </w:pPr>
      <w:r w:rsidRPr="00817EEB">
        <w:rPr>
          <w:rFonts w:ascii="Open Sans" w:eastAsia="Verdana" w:hAnsi="Open Sans" w:cs="Open Sans"/>
          <w:sz w:val="20"/>
          <w:szCs w:val="20"/>
        </w:rPr>
        <w:t>Information on how to enter and submit your assignment for marking.</w:t>
      </w:r>
    </w:p>
    <w:p w14:paraId="52F870E5" w14:textId="77777777" w:rsidR="00D55CD8" w:rsidRPr="00817EEB" w:rsidRDefault="00D55CD8" w:rsidP="00D55CD8">
      <w:pPr>
        <w:rPr>
          <w:rFonts w:ascii="Open Sans" w:hAnsi="Open Sans" w:cs="Open Sans"/>
          <w:b/>
          <w:bCs/>
          <w:color w:val="000000"/>
          <w:sz w:val="20"/>
          <w:szCs w:val="20"/>
        </w:rPr>
      </w:pPr>
      <w:r w:rsidRPr="00817EEB">
        <w:rPr>
          <w:rFonts w:ascii="Open Sans" w:hAnsi="Open Sans" w:cs="Open Sans"/>
          <w:b/>
          <w:bCs/>
          <w:color w:val="000000"/>
          <w:sz w:val="20"/>
          <w:szCs w:val="20"/>
        </w:rPr>
        <w:br w:type="page"/>
      </w:r>
    </w:p>
    <w:p w14:paraId="200FE78C" w14:textId="77777777" w:rsidR="00D55CD8" w:rsidRPr="00817EEB" w:rsidRDefault="00D55CD8" w:rsidP="00D55CD8">
      <w:pPr>
        <w:spacing w:before="100" w:beforeAutospacing="1" w:after="100" w:afterAutospacing="1"/>
        <w:rPr>
          <w:rFonts w:ascii="Open Sans" w:hAnsi="Open Sans" w:cs="Open Sans"/>
          <w:b/>
          <w:bCs/>
          <w:color w:val="000000"/>
          <w:sz w:val="20"/>
          <w:szCs w:val="20"/>
        </w:rPr>
      </w:pPr>
      <w:r w:rsidRPr="00817EEB">
        <w:rPr>
          <w:rFonts w:ascii="Open Sans" w:hAnsi="Open Sans" w:cs="Open Sans"/>
          <w:b/>
          <w:bCs/>
          <w:color w:val="000000"/>
          <w:sz w:val="20"/>
          <w:szCs w:val="20"/>
        </w:rPr>
        <w:t>How can I study towards the Level 4 Diploma in High Court Enforcement?</w:t>
      </w:r>
    </w:p>
    <w:p w14:paraId="1D329DFC" w14:textId="77777777" w:rsidR="00D55CD8" w:rsidRPr="00817EEB" w:rsidRDefault="00D55CD8" w:rsidP="00D55CD8">
      <w:pPr>
        <w:spacing w:before="100" w:beforeAutospacing="1" w:after="100" w:afterAutospacing="1"/>
        <w:rPr>
          <w:rFonts w:ascii="Open Sans" w:hAnsi="Open Sans" w:cs="Open Sans"/>
          <w:color w:val="000000"/>
          <w:sz w:val="20"/>
          <w:szCs w:val="20"/>
        </w:rPr>
      </w:pPr>
      <w:r w:rsidRPr="00817EEB">
        <w:rPr>
          <w:rFonts w:ascii="Open Sans" w:hAnsi="Open Sans" w:cs="Open Sans"/>
          <w:color w:val="000000"/>
          <w:sz w:val="20"/>
          <w:szCs w:val="20"/>
        </w:rPr>
        <w:t xml:space="preserve">Study material is available for each </w:t>
      </w:r>
      <w:hyperlink r:id="rId15" w:history="1">
        <w:r w:rsidRPr="00817EEB">
          <w:rPr>
            <w:rStyle w:val="Hyperlink"/>
            <w:rFonts w:ascii="Open Sans" w:hAnsi="Open Sans" w:cs="Open Sans"/>
            <w:sz w:val="20"/>
            <w:szCs w:val="20"/>
          </w:rPr>
          <w:t>unit</w:t>
        </w:r>
      </w:hyperlink>
      <w:r w:rsidRPr="00817EEB">
        <w:rPr>
          <w:rFonts w:ascii="Open Sans" w:hAnsi="Open Sans" w:cs="Open Sans"/>
          <w:color w:val="000000"/>
          <w:sz w:val="20"/>
          <w:szCs w:val="20"/>
        </w:rPr>
        <w:t xml:space="preserve"> for independent unsupported study or supported distance learning is available through the CICM’s Learning Support Service.  Please contact </w:t>
      </w:r>
      <w:hyperlink r:id="rId16" w:history="1">
        <w:r w:rsidRPr="00817EEB">
          <w:rPr>
            <w:rStyle w:val="Hyperlink"/>
            <w:rFonts w:ascii="Open Sans" w:hAnsi="Open Sans" w:cs="Open Sans"/>
            <w:sz w:val="20"/>
            <w:szCs w:val="20"/>
          </w:rPr>
          <w:t>CICMmembership@cicm.com</w:t>
        </w:r>
      </w:hyperlink>
      <w:r w:rsidRPr="00817EEB">
        <w:rPr>
          <w:rFonts w:ascii="Open Sans" w:hAnsi="Open Sans" w:cs="Open Sans"/>
          <w:color w:val="000000"/>
          <w:sz w:val="20"/>
          <w:szCs w:val="20"/>
        </w:rPr>
        <w:t xml:space="preserve"> if you would like more details.  </w:t>
      </w:r>
    </w:p>
    <w:p w14:paraId="39E381E6" w14:textId="77777777" w:rsidR="00D55CD8" w:rsidRPr="00817EEB" w:rsidRDefault="00D55CD8" w:rsidP="00D55CD8">
      <w:pPr>
        <w:spacing w:before="100" w:beforeAutospacing="1" w:after="100" w:afterAutospacing="1"/>
        <w:rPr>
          <w:rFonts w:ascii="Open Sans" w:hAnsi="Open Sans" w:cs="Open Sans"/>
          <w:b/>
          <w:bCs/>
          <w:color w:val="000000"/>
          <w:sz w:val="20"/>
          <w:szCs w:val="20"/>
        </w:rPr>
      </w:pPr>
      <w:r w:rsidRPr="00817EEB">
        <w:rPr>
          <w:rFonts w:ascii="Open Sans" w:hAnsi="Open Sans" w:cs="Open Sans"/>
          <w:b/>
          <w:bCs/>
          <w:color w:val="000000"/>
          <w:sz w:val="20"/>
          <w:szCs w:val="20"/>
        </w:rPr>
        <w:t>How am I assessed?</w:t>
      </w:r>
    </w:p>
    <w:p w14:paraId="67FB149E" w14:textId="77777777" w:rsidR="00D55CD8" w:rsidRPr="00817EEB" w:rsidRDefault="00D55CD8" w:rsidP="00D55CD8">
      <w:pPr>
        <w:spacing w:before="100" w:beforeAutospacing="1" w:after="100" w:afterAutospacing="1"/>
        <w:rPr>
          <w:rFonts w:ascii="Open Sans" w:hAnsi="Open Sans" w:cs="Open Sans"/>
          <w:color w:val="000000"/>
          <w:sz w:val="20"/>
          <w:szCs w:val="20"/>
        </w:rPr>
      </w:pPr>
      <w:r w:rsidRPr="00817EEB">
        <w:rPr>
          <w:rFonts w:ascii="Open Sans" w:hAnsi="Open Sans" w:cs="Open Sans"/>
          <w:color w:val="000000"/>
          <w:sz w:val="20"/>
          <w:szCs w:val="20"/>
        </w:rPr>
        <w:t>The High Court Enforcement qualifications are assessed by assignment-based assessments and one exam.  The exam is taken once you have passed the other units.  You can submit assignments four times a year, January, March, June and October and the assessment fee for these for 2025 is £130 per assessment.  Please click here for more information.</w:t>
      </w:r>
    </w:p>
    <w:p w14:paraId="2652D6DA" w14:textId="77777777" w:rsidR="00D55CD8" w:rsidRPr="00817EEB" w:rsidRDefault="00D55CD8" w:rsidP="00D55CD8">
      <w:pPr>
        <w:pStyle w:val="ListParagraph"/>
        <w:numPr>
          <w:ilvl w:val="0"/>
          <w:numId w:val="3"/>
        </w:numPr>
        <w:spacing w:before="100" w:beforeAutospacing="1" w:after="100" w:afterAutospacing="1" w:line="259" w:lineRule="auto"/>
        <w:rPr>
          <w:rFonts w:ascii="Open Sans" w:hAnsi="Open Sans" w:cs="Open Sans"/>
          <w:color w:val="000000"/>
          <w:sz w:val="20"/>
          <w:szCs w:val="20"/>
        </w:rPr>
      </w:pPr>
      <w:hyperlink r:id="rId17" w:history="1">
        <w:r w:rsidRPr="00817EEB">
          <w:rPr>
            <w:rStyle w:val="Hyperlink"/>
            <w:rFonts w:ascii="Open Sans" w:hAnsi="Open Sans" w:cs="Open Sans"/>
            <w:sz w:val="20"/>
            <w:szCs w:val="20"/>
          </w:rPr>
          <w:t>Assignment</w:t>
        </w:r>
      </w:hyperlink>
    </w:p>
    <w:p w14:paraId="530940C9" w14:textId="77777777" w:rsidR="00D55CD8" w:rsidRPr="00817EEB" w:rsidRDefault="00D55CD8" w:rsidP="00D55CD8">
      <w:pPr>
        <w:pStyle w:val="ListParagraph"/>
        <w:numPr>
          <w:ilvl w:val="0"/>
          <w:numId w:val="3"/>
        </w:numPr>
        <w:spacing w:before="100" w:beforeAutospacing="1" w:after="100" w:afterAutospacing="1" w:line="259" w:lineRule="auto"/>
        <w:rPr>
          <w:rFonts w:ascii="Open Sans" w:hAnsi="Open Sans" w:cs="Open Sans"/>
          <w:color w:val="000000"/>
          <w:sz w:val="20"/>
          <w:szCs w:val="20"/>
        </w:rPr>
      </w:pPr>
      <w:hyperlink r:id="rId18" w:history="1">
        <w:r w:rsidRPr="00817EEB">
          <w:rPr>
            <w:rStyle w:val="Hyperlink"/>
            <w:rFonts w:ascii="Open Sans" w:hAnsi="Open Sans" w:cs="Open Sans"/>
            <w:sz w:val="20"/>
            <w:szCs w:val="20"/>
          </w:rPr>
          <w:t>Exam</w:t>
        </w:r>
      </w:hyperlink>
    </w:p>
    <w:p w14:paraId="250745D3" w14:textId="77777777" w:rsidR="00D55CD8" w:rsidRPr="00817EEB" w:rsidRDefault="00D55CD8" w:rsidP="00D55CD8">
      <w:pPr>
        <w:rPr>
          <w:rFonts w:ascii="Open Sans" w:hAnsi="Open Sans" w:cs="Open Sans"/>
          <w:b/>
          <w:bCs/>
          <w:sz w:val="20"/>
          <w:szCs w:val="20"/>
        </w:rPr>
      </w:pPr>
      <w:r w:rsidRPr="00817EEB">
        <w:rPr>
          <w:rFonts w:ascii="Open Sans" w:hAnsi="Open Sans" w:cs="Open Sans"/>
          <w:b/>
          <w:bCs/>
          <w:sz w:val="20"/>
          <w:szCs w:val="20"/>
        </w:rPr>
        <w:t>Level 4 Certificate in High Court Enforcement Practical Experience</w:t>
      </w:r>
    </w:p>
    <w:p w14:paraId="230E6B39" w14:textId="77777777" w:rsidR="00D55CD8" w:rsidRPr="00817EEB" w:rsidRDefault="00D55CD8" w:rsidP="00D55CD8">
      <w:pPr>
        <w:rPr>
          <w:rFonts w:ascii="Open Sans" w:hAnsi="Open Sans" w:cs="Open Sans"/>
          <w:b/>
          <w:bCs/>
          <w:sz w:val="20"/>
          <w:szCs w:val="20"/>
        </w:rPr>
      </w:pPr>
      <w:r w:rsidRPr="00817EEB">
        <w:rPr>
          <w:rFonts w:ascii="Open Sans" w:hAnsi="Open Sans" w:cs="Open Sans"/>
          <w:b/>
          <w:bCs/>
          <w:sz w:val="20"/>
          <w:szCs w:val="20"/>
        </w:rPr>
        <w:t>What is the Level 4 Level 4 Certificate in High Court Enforcement Practical Experience</w:t>
      </w:r>
    </w:p>
    <w:p w14:paraId="7B342CB1" w14:textId="77777777" w:rsidR="00D55CD8" w:rsidRPr="00817EEB" w:rsidRDefault="00D55CD8" w:rsidP="00D55CD8">
      <w:pPr>
        <w:widowControl w:val="0"/>
        <w:autoSpaceDE w:val="0"/>
        <w:autoSpaceDN w:val="0"/>
        <w:spacing w:line="276" w:lineRule="auto"/>
        <w:rPr>
          <w:rFonts w:ascii="Open Sans" w:eastAsia="Verdana" w:hAnsi="Open Sans" w:cs="Open Sans"/>
          <w:sz w:val="20"/>
          <w:szCs w:val="20"/>
        </w:rPr>
      </w:pPr>
      <w:r w:rsidRPr="00817EEB">
        <w:rPr>
          <w:rFonts w:ascii="Open Sans" w:eastAsia="Verdana" w:hAnsi="Open Sans" w:cs="Open Sans"/>
          <w:sz w:val="20"/>
          <w:szCs w:val="20"/>
        </w:rPr>
        <w:t xml:space="preserve">The CICM Level 4 Certificate in High Court Enforcement Practical Experience aims to evidence that candidates have met the qualification requirements for enforcement work and verify their ability to carry out High Court Enforcement work in line with legal, regulatory and industry frameworks.  </w:t>
      </w:r>
    </w:p>
    <w:p w14:paraId="1BA36AFA" w14:textId="77777777" w:rsidR="00D55CD8" w:rsidRPr="00817EEB" w:rsidRDefault="00D55CD8" w:rsidP="00D55CD8">
      <w:pPr>
        <w:widowControl w:val="0"/>
        <w:autoSpaceDE w:val="0"/>
        <w:autoSpaceDN w:val="0"/>
        <w:spacing w:line="276" w:lineRule="auto"/>
        <w:rPr>
          <w:rFonts w:ascii="Open Sans" w:eastAsia="Verdana" w:hAnsi="Open Sans" w:cs="Open Sans"/>
          <w:sz w:val="20"/>
          <w:szCs w:val="20"/>
        </w:rPr>
      </w:pPr>
    </w:p>
    <w:p w14:paraId="674BC937" w14:textId="77777777" w:rsidR="00D55CD8" w:rsidRPr="00817EEB" w:rsidRDefault="00D55CD8" w:rsidP="00D55CD8">
      <w:pPr>
        <w:widowControl w:val="0"/>
        <w:autoSpaceDE w:val="0"/>
        <w:autoSpaceDN w:val="0"/>
        <w:spacing w:line="276" w:lineRule="auto"/>
        <w:rPr>
          <w:rFonts w:ascii="Open Sans" w:eastAsia="Verdana" w:hAnsi="Open Sans" w:cs="Open Sans"/>
          <w:sz w:val="20"/>
          <w:szCs w:val="20"/>
        </w:rPr>
      </w:pPr>
      <w:r w:rsidRPr="00817EEB">
        <w:rPr>
          <w:rFonts w:ascii="Open Sans" w:eastAsia="Verdana" w:hAnsi="Open Sans" w:cs="Open Sans"/>
          <w:sz w:val="20"/>
          <w:szCs w:val="20"/>
        </w:rPr>
        <w:t xml:space="preserve">The qualification is a mandatory requirement for Enforcement Officers to apply to become an Authorised High Court Enforcement Officer and replaces the former High Court Enforcement Officers Association’s Logbook. Candidates can undertake the CICM Level 4 Certificate in High Court Enforcement Practice Experience at the same time as studying for the Level 4 Diploma in High Court Enforcement or start this qualification after they have achieved the Level 4 Diploma. </w:t>
      </w:r>
    </w:p>
    <w:p w14:paraId="61733F5C" w14:textId="77777777" w:rsidR="00D55CD8" w:rsidRPr="00817EEB" w:rsidRDefault="00D55CD8" w:rsidP="00D55CD8">
      <w:pPr>
        <w:widowControl w:val="0"/>
        <w:autoSpaceDE w:val="0"/>
        <w:autoSpaceDN w:val="0"/>
        <w:rPr>
          <w:rFonts w:ascii="Open Sans" w:eastAsia="Verdana" w:hAnsi="Open Sans" w:cs="Open Sans"/>
          <w:b/>
          <w:bCs/>
          <w:sz w:val="20"/>
          <w:szCs w:val="20"/>
        </w:rPr>
      </w:pPr>
    </w:p>
    <w:p w14:paraId="1D529A58" w14:textId="77777777" w:rsidR="00D55CD8" w:rsidRPr="00817EEB" w:rsidRDefault="00D55CD8" w:rsidP="00D55CD8">
      <w:pPr>
        <w:widowControl w:val="0"/>
        <w:autoSpaceDE w:val="0"/>
        <w:autoSpaceDN w:val="0"/>
        <w:spacing w:line="360" w:lineRule="auto"/>
        <w:rPr>
          <w:rFonts w:ascii="Open Sans" w:eastAsia="Verdana" w:hAnsi="Open Sans" w:cs="Open Sans"/>
          <w:b/>
          <w:bCs/>
          <w:sz w:val="20"/>
          <w:szCs w:val="20"/>
        </w:rPr>
      </w:pPr>
      <w:r w:rsidRPr="00817EEB">
        <w:rPr>
          <w:rFonts w:ascii="Open Sans" w:eastAsia="Verdana" w:hAnsi="Open Sans" w:cs="Open Sans"/>
          <w:b/>
          <w:bCs/>
          <w:sz w:val="20"/>
          <w:szCs w:val="20"/>
        </w:rPr>
        <w:t>Structure</w:t>
      </w:r>
    </w:p>
    <w:p w14:paraId="04F7E75B" w14:textId="77777777" w:rsidR="00D55CD8" w:rsidRPr="00817EEB" w:rsidRDefault="00D55CD8" w:rsidP="00D55CD8">
      <w:pPr>
        <w:widowControl w:val="0"/>
        <w:autoSpaceDE w:val="0"/>
        <w:autoSpaceDN w:val="0"/>
        <w:spacing w:line="276" w:lineRule="auto"/>
        <w:rPr>
          <w:rFonts w:ascii="Open Sans" w:eastAsia="Verdana" w:hAnsi="Open Sans" w:cs="Open Sans"/>
          <w:sz w:val="20"/>
          <w:szCs w:val="20"/>
        </w:rPr>
      </w:pPr>
      <w:r w:rsidRPr="00817EEB">
        <w:rPr>
          <w:rFonts w:ascii="Open Sans" w:eastAsia="Verdana" w:hAnsi="Open Sans" w:cs="Open Sans"/>
          <w:sz w:val="20"/>
          <w:szCs w:val="20"/>
        </w:rPr>
        <w:t>The CICM Level 4 Certificate in High Court Enforcement Practical Experience consists of a single, independently assessed unit which covers the following areas:</w:t>
      </w:r>
    </w:p>
    <w:p w14:paraId="3573492E" w14:textId="77777777" w:rsidR="00D55CD8" w:rsidRPr="00817EEB" w:rsidRDefault="00D55CD8" w:rsidP="00D55CD8">
      <w:pPr>
        <w:widowControl w:val="0"/>
        <w:numPr>
          <w:ilvl w:val="0"/>
          <w:numId w:val="5"/>
        </w:numPr>
        <w:autoSpaceDE w:val="0"/>
        <w:autoSpaceDN w:val="0"/>
        <w:spacing w:before="63" w:line="276" w:lineRule="auto"/>
        <w:ind w:right="4"/>
        <w:rPr>
          <w:rFonts w:ascii="Open Sans" w:eastAsia="Verdana" w:hAnsi="Open Sans" w:cs="Open Sans"/>
          <w:sz w:val="20"/>
          <w:szCs w:val="20"/>
        </w:rPr>
      </w:pPr>
      <w:r w:rsidRPr="00817EEB">
        <w:rPr>
          <w:rFonts w:ascii="Open Sans" w:eastAsia="Verdana" w:hAnsi="Open Sans" w:cs="Open Sans"/>
          <w:sz w:val="20"/>
          <w:szCs w:val="20"/>
        </w:rPr>
        <w:t>Writs of Control</w:t>
      </w:r>
    </w:p>
    <w:p w14:paraId="22CB2941" w14:textId="77777777" w:rsidR="00D55CD8" w:rsidRPr="00817EEB" w:rsidRDefault="00D55CD8" w:rsidP="00D55CD8">
      <w:pPr>
        <w:widowControl w:val="0"/>
        <w:numPr>
          <w:ilvl w:val="0"/>
          <w:numId w:val="5"/>
        </w:numPr>
        <w:autoSpaceDE w:val="0"/>
        <w:autoSpaceDN w:val="0"/>
        <w:spacing w:before="63" w:line="276" w:lineRule="auto"/>
        <w:ind w:right="4"/>
        <w:rPr>
          <w:rFonts w:ascii="Open Sans" w:eastAsia="Verdana" w:hAnsi="Open Sans" w:cs="Open Sans"/>
          <w:sz w:val="20"/>
          <w:szCs w:val="20"/>
        </w:rPr>
      </w:pPr>
      <w:r w:rsidRPr="00817EEB">
        <w:rPr>
          <w:rFonts w:ascii="Open Sans" w:eastAsia="Verdana" w:hAnsi="Open Sans" w:cs="Open Sans"/>
          <w:sz w:val="20"/>
          <w:szCs w:val="20"/>
        </w:rPr>
        <w:t>Writs of Possession</w:t>
      </w:r>
    </w:p>
    <w:p w14:paraId="66FA5749" w14:textId="77777777" w:rsidR="00D55CD8" w:rsidRPr="00817EEB" w:rsidRDefault="00D55CD8" w:rsidP="00D55CD8">
      <w:pPr>
        <w:widowControl w:val="0"/>
        <w:numPr>
          <w:ilvl w:val="0"/>
          <w:numId w:val="5"/>
        </w:numPr>
        <w:autoSpaceDE w:val="0"/>
        <w:autoSpaceDN w:val="0"/>
        <w:spacing w:before="63" w:line="276" w:lineRule="auto"/>
        <w:ind w:right="4"/>
        <w:rPr>
          <w:rFonts w:ascii="Open Sans" w:eastAsia="Verdana" w:hAnsi="Open Sans" w:cs="Open Sans"/>
          <w:sz w:val="20"/>
          <w:szCs w:val="20"/>
        </w:rPr>
      </w:pPr>
      <w:r w:rsidRPr="00817EEB">
        <w:rPr>
          <w:rFonts w:ascii="Open Sans" w:eastAsia="Verdana" w:hAnsi="Open Sans" w:cs="Open Sans"/>
          <w:sz w:val="20"/>
          <w:szCs w:val="20"/>
        </w:rPr>
        <w:t xml:space="preserve">Organisational risk assessment </w:t>
      </w:r>
    </w:p>
    <w:p w14:paraId="2CF37FF6" w14:textId="77777777" w:rsidR="00D55CD8" w:rsidRPr="00817EEB" w:rsidRDefault="00D55CD8" w:rsidP="00D55CD8">
      <w:pPr>
        <w:widowControl w:val="0"/>
        <w:numPr>
          <w:ilvl w:val="0"/>
          <w:numId w:val="5"/>
        </w:numPr>
        <w:autoSpaceDE w:val="0"/>
        <w:autoSpaceDN w:val="0"/>
        <w:spacing w:before="63" w:line="276" w:lineRule="auto"/>
        <w:ind w:right="4"/>
        <w:rPr>
          <w:rFonts w:ascii="Open Sans" w:eastAsia="Verdana" w:hAnsi="Open Sans" w:cs="Open Sans"/>
          <w:sz w:val="20"/>
          <w:szCs w:val="20"/>
        </w:rPr>
      </w:pPr>
      <w:r w:rsidRPr="00817EEB">
        <w:rPr>
          <w:rFonts w:ascii="Open Sans" w:eastAsia="Verdana" w:hAnsi="Open Sans" w:cs="Open Sans"/>
          <w:sz w:val="20"/>
          <w:szCs w:val="20"/>
        </w:rPr>
        <w:t>High</w:t>
      </w:r>
      <w:r w:rsidRPr="00817EEB">
        <w:rPr>
          <w:rFonts w:ascii="Open Sans" w:eastAsia="Verdana" w:hAnsi="Open Sans" w:cs="Open Sans"/>
          <w:spacing w:val="-12"/>
          <w:sz w:val="20"/>
          <w:szCs w:val="20"/>
        </w:rPr>
        <w:t xml:space="preserve"> </w:t>
      </w:r>
      <w:r w:rsidRPr="00817EEB">
        <w:rPr>
          <w:rFonts w:ascii="Open Sans" w:eastAsia="Verdana" w:hAnsi="Open Sans" w:cs="Open Sans"/>
          <w:sz w:val="20"/>
          <w:szCs w:val="20"/>
        </w:rPr>
        <w:t>Court</w:t>
      </w:r>
      <w:r w:rsidRPr="00817EEB">
        <w:rPr>
          <w:rFonts w:ascii="Open Sans" w:eastAsia="Verdana" w:hAnsi="Open Sans" w:cs="Open Sans"/>
          <w:spacing w:val="-13"/>
          <w:sz w:val="20"/>
          <w:szCs w:val="20"/>
        </w:rPr>
        <w:t xml:space="preserve"> </w:t>
      </w:r>
      <w:r w:rsidRPr="00817EEB">
        <w:rPr>
          <w:rFonts w:ascii="Open Sans" w:eastAsia="Verdana" w:hAnsi="Open Sans" w:cs="Open Sans"/>
          <w:sz w:val="20"/>
          <w:szCs w:val="20"/>
        </w:rPr>
        <w:t>Enforcement (HCEO)</w:t>
      </w:r>
      <w:r w:rsidRPr="00817EEB">
        <w:rPr>
          <w:rFonts w:ascii="Open Sans" w:eastAsia="Verdana" w:hAnsi="Open Sans" w:cs="Open Sans"/>
          <w:spacing w:val="-4"/>
          <w:sz w:val="20"/>
          <w:szCs w:val="20"/>
        </w:rPr>
        <w:t xml:space="preserve"> </w:t>
      </w:r>
      <w:r w:rsidRPr="00817EEB">
        <w:rPr>
          <w:rFonts w:ascii="Open Sans" w:eastAsia="Verdana" w:hAnsi="Open Sans" w:cs="Open Sans"/>
          <w:sz w:val="20"/>
          <w:szCs w:val="20"/>
        </w:rPr>
        <w:t>fees and returns</w:t>
      </w:r>
    </w:p>
    <w:p w14:paraId="1480BE30" w14:textId="77777777" w:rsidR="00D55CD8" w:rsidRPr="00817EEB" w:rsidRDefault="00D55CD8" w:rsidP="00D55CD8">
      <w:pPr>
        <w:widowControl w:val="0"/>
        <w:numPr>
          <w:ilvl w:val="0"/>
          <w:numId w:val="5"/>
        </w:numPr>
        <w:autoSpaceDE w:val="0"/>
        <w:autoSpaceDN w:val="0"/>
        <w:spacing w:before="63" w:line="276" w:lineRule="auto"/>
        <w:ind w:right="4"/>
        <w:rPr>
          <w:rFonts w:ascii="Open Sans" w:eastAsia="Verdana" w:hAnsi="Open Sans" w:cs="Open Sans"/>
          <w:sz w:val="20"/>
          <w:szCs w:val="20"/>
        </w:rPr>
      </w:pPr>
      <w:r w:rsidRPr="00817EEB">
        <w:rPr>
          <w:rFonts w:ascii="Open Sans" w:eastAsia="Verdana" w:hAnsi="Open Sans" w:cs="Open Sans"/>
          <w:sz w:val="20"/>
          <w:szCs w:val="20"/>
        </w:rPr>
        <w:t>Practical experience</w:t>
      </w:r>
    </w:p>
    <w:p w14:paraId="2A0CE54C" w14:textId="77777777" w:rsidR="00D55CD8" w:rsidRPr="00817EEB" w:rsidRDefault="00D55CD8" w:rsidP="00D55CD8">
      <w:pPr>
        <w:widowControl w:val="0"/>
        <w:numPr>
          <w:ilvl w:val="0"/>
          <w:numId w:val="5"/>
        </w:numPr>
        <w:autoSpaceDE w:val="0"/>
        <w:autoSpaceDN w:val="0"/>
        <w:spacing w:before="63" w:line="276" w:lineRule="auto"/>
        <w:ind w:right="4"/>
        <w:rPr>
          <w:rFonts w:ascii="Open Sans" w:eastAsia="Verdana" w:hAnsi="Open Sans" w:cs="Open Sans"/>
          <w:sz w:val="20"/>
          <w:szCs w:val="20"/>
        </w:rPr>
      </w:pPr>
      <w:r w:rsidRPr="00817EEB">
        <w:rPr>
          <w:rFonts w:ascii="Open Sans" w:eastAsia="Verdana" w:hAnsi="Open Sans" w:cs="Open Sans"/>
          <w:sz w:val="20"/>
          <w:szCs w:val="20"/>
        </w:rPr>
        <w:t>Reflection activities</w:t>
      </w:r>
    </w:p>
    <w:p w14:paraId="4BC54E61" w14:textId="77777777" w:rsidR="00D55CD8" w:rsidRPr="00817EEB" w:rsidRDefault="00D55CD8" w:rsidP="00D55CD8">
      <w:pPr>
        <w:widowControl w:val="0"/>
        <w:numPr>
          <w:ilvl w:val="0"/>
          <w:numId w:val="5"/>
        </w:numPr>
        <w:autoSpaceDE w:val="0"/>
        <w:autoSpaceDN w:val="0"/>
        <w:spacing w:before="63" w:line="276" w:lineRule="auto"/>
        <w:ind w:right="4"/>
        <w:rPr>
          <w:rFonts w:ascii="Open Sans" w:eastAsia="Verdana" w:hAnsi="Open Sans" w:cs="Open Sans"/>
          <w:sz w:val="20"/>
          <w:szCs w:val="20"/>
        </w:rPr>
      </w:pPr>
      <w:r w:rsidRPr="00817EEB">
        <w:rPr>
          <w:rFonts w:ascii="Open Sans" w:eastAsia="Verdana" w:hAnsi="Open Sans" w:cs="Open Sans"/>
          <w:sz w:val="20"/>
          <w:szCs w:val="20"/>
        </w:rPr>
        <w:t>Verification of minimum qualification requirements</w:t>
      </w:r>
    </w:p>
    <w:p w14:paraId="6B5CBACC" w14:textId="77777777" w:rsidR="00D55CD8" w:rsidRPr="00817EEB" w:rsidRDefault="00D55CD8" w:rsidP="00D55CD8">
      <w:pPr>
        <w:pStyle w:val="BodyText"/>
        <w:spacing w:line="276" w:lineRule="auto"/>
        <w:rPr>
          <w:rFonts w:ascii="Open Sans" w:hAnsi="Open Sans" w:cs="Open Sans"/>
        </w:rPr>
      </w:pPr>
    </w:p>
    <w:p w14:paraId="5F7722F6" w14:textId="77777777" w:rsidR="00D55CD8" w:rsidRPr="00817EEB" w:rsidRDefault="00D55CD8" w:rsidP="00D55CD8">
      <w:pPr>
        <w:pStyle w:val="BodyText"/>
        <w:spacing w:line="276" w:lineRule="auto"/>
        <w:rPr>
          <w:rFonts w:ascii="Open Sans" w:hAnsi="Open Sans" w:cs="Open Sans"/>
          <w:b/>
          <w:bCs/>
        </w:rPr>
      </w:pPr>
    </w:p>
    <w:p w14:paraId="78852522" w14:textId="77777777" w:rsidR="00D55CD8" w:rsidRDefault="00D55CD8" w:rsidP="00D55CD8">
      <w:pPr>
        <w:pStyle w:val="BodyText"/>
        <w:spacing w:line="276" w:lineRule="auto"/>
        <w:rPr>
          <w:rFonts w:ascii="Open Sans" w:hAnsi="Open Sans" w:cs="Open Sans"/>
          <w:b/>
          <w:bCs/>
        </w:rPr>
      </w:pPr>
    </w:p>
    <w:p w14:paraId="26EE8D87" w14:textId="77777777" w:rsidR="00D55CD8" w:rsidRDefault="00D55CD8" w:rsidP="00D55CD8">
      <w:pPr>
        <w:pStyle w:val="BodyText"/>
        <w:spacing w:line="276" w:lineRule="auto"/>
        <w:rPr>
          <w:rFonts w:ascii="Open Sans" w:hAnsi="Open Sans" w:cs="Open Sans"/>
          <w:b/>
          <w:bCs/>
        </w:rPr>
      </w:pPr>
    </w:p>
    <w:p w14:paraId="28B83768" w14:textId="77777777" w:rsidR="00D55CD8" w:rsidRPr="00817EEB" w:rsidRDefault="00D55CD8" w:rsidP="00D55CD8">
      <w:pPr>
        <w:pStyle w:val="BodyText"/>
        <w:spacing w:line="276" w:lineRule="auto"/>
        <w:rPr>
          <w:rFonts w:ascii="Open Sans" w:hAnsi="Open Sans" w:cs="Open Sans"/>
          <w:b/>
          <w:bCs/>
        </w:rPr>
      </w:pPr>
    </w:p>
    <w:p w14:paraId="3E324F92" w14:textId="77777777" w:rsidR="00D55CD8" w:rsidRPr="00817EEB" w:rsidRDefault="00D55CD8" w:rsidP="00D55CD8">
      <w:pPr>
        <w:pStyle w:val="BodyText"/>
        <w:spacing w:line="276" w:lineRule="auto"/>
        <w:rPr>
          <w:rFonts w:ascii="Open Sans" w:hAnsi="Open Sans" w:cs="Open Sans"/>
          <w:b/>
          <w:bCs/>
        </w:rPr>
      </w:pPr>
    </w:p>
    <w:p w14:paraId="2B23761F" w14:textId="77777777" w:rsidR="00D55CD8" w:rsidRPr="00817EEB" w:rsidRDefault="00D55CD8" w:rsidP="00D55CD8">
      <w:pPr>
        <w:pStyle w:val="BodyText"/>
        <w:spacing w:line="276" w:lineRule="auto"/>
        <w:rPr>
          <w:rFonts w:ascii="Open Sans" w:hAnsi="Open Sans" w:cs="Open Sans"/>
          <w:b/>
          <w:bCs/>
        </w:rPr>
      </w:pPr>
      <w:r w:rsidRPr="00817EEB">
        <w:rPr>
          <w:rFonts w:ascii="Open Sans" w:hAnsi="Open Sans" w:cs="Open Sans"/>
          <w:b/>
          <w:bCs/>
        </w:rPr>
        <w:t>How long does it take to complete the Certificate?</w:t>
      </w:r>
    </w:p>
    <w:p w14:paraId="0A775430" w14:textId="77777777" w:rsidR="00D55CD8" w:rsidRPr="00817EEB" w:rsidRDefault="00D55CD8" w:rsidP="00D55CD8">
      <w:pPr>
        <w:pStyle w:val="BodyText"/>
        <w:spacing w:line="276" w:lineRule="auto"/>
        <w:rPr>
          <w:rFonts w:ascii="Open Sans" w:hAnsi="Open Sans" w:cs="Open Sans"/>
          <w:b/>
          <w:bCs/>
        </w:rPr>
      </w:pPr>
    </w:p>
    <w:p w14:paraId="1EE56F82" w14:textId="77777777" w:rsidR="00D55CD8" w:rsidRPr="00817EEB" w:rsidRDefault="00D55CD8" w:rsidP="00D55CD8">
      <w:pPr>
        <w:pStyle w:val="BodyText"/>
        <w:spacing w:line="276" w:lineRule="auto"/>
        <w:rPr>
          <w:rFonts w:ascii="Open Sans" w:hAnsi="Open Sans" w:cs="Open Sans"/>
        </w:rPr>
      </w:pPr>
      <w:r w:rsidRPr="00817EEB">
        <w:rPr>
          <w:rFonts w:ascii="Open Sans" w:hAnsi="Open Sans" w:cs="Open Sans"/>
        </w:rPr>
        <w:t>The Certificate takes approximately two years to build experience to complete, depending on prior experience.  The qualification demonstrates the candidate’s practical ability to carry out High Court Enforcement work in line with legal, regulatory and industry frameworks and so evidence must be no older than 24 months.</w:t>
      </w:r>
    </w:p>
    <w:p w14:paraId="62F39F4C" w14:textId="77777777" w:rsidR="00D55CD8" w:rsidRPr="00817EEB" w:rsidRDefault="00D55CD8" w:rsidP="00D55CD8">
      <w:pPr>
        <w:rPr>
          <w:rFonts w:ascii="Open Sans" w:hAnsi="Open Sans" w:cs="Open Sans"/>
          <w:sz w:val="20"/>
          <w:szCs w:val="20"/>
        </w:rPr>
      </w:pPr>
    </w:p>
    <w:p w14:paraId="373314FB" w14:textId="77777777" w:rsidR="00D55CD8" w:rsidRPr="00817EEB" w:rsidRDefault="00D55CD8" w:rsidP="00D55CD8">
      <w:pPr>
        <w:rPr>
          <w:rFonts w:ascii="Open Sans" w:hAnsi="Open Sans" w:cs="Open Sans"/>
          <w:b/>
          <w:bCs/>
          <w:sz w:val="20"/>
          <w:szCs w:val="20"/>
        </w:rPr>
      </w:pPr>
      <w:r w:rsidRPr="00817EEB">
        <w:rPr>
          <w:rFonts w:ascii="Open Sans" w:hAnsi="Open Sans" w:cs="Open Sans"/>
          <w:b/>
          <w:bCs/>
          <w:sz w:val="20"/>
          <w:szCs w:val="20"/>
        </w:rPr>
        <w:t>Where do I save the evidence of my experience?</w:t>
      </w:r>
    </w:p>
    <w:p w14:paraId="3DB8AA04" w14:textId="77777777" w:rsidR="00D55CD8" w:rsidRPr="00817EEB" w:rsidRDefault="00D55CD8" w:rsidP="00D55CD8">
      <w:pPr>
        <w:rPr>
          <w:rFonts w:ascii="Open Sans" w:hAnsi="Open Sans" w:cs="Open Sans"/>
          <w:sz w:val="20"/>
          <w:szCs w:val="20"/>
        </w:rPr>
      </w:pPr>
      <w:r w:rsidRPr="00817EEB">
        <w:rPr>
          <w:rFonts w:ascii="Open Sans" w:hAnsi="Open Sans" w:cs="Open Sans"/>
          <w:sz w:val="20"/>
          <w:szCs w:val="20"/>
        </w:rPr>
        <w:t>This is a portfolio of evidence that you compile to show your practical application of your knowledge.  There is no fee for you to be enrolled on this programme within CICM;’s Learning Management System, just an assessment fee when you are ready to submit all your evidence for review. </w:t>
      </w:r>
    </w:p>
    <w:p w14:paraId="705F2435" w14:textId="77777777" w:rsidR="00D55CD8" w:rsidRPr="00817EEB" w:rsidRDefault="00D55CD8" w:rsidP="00D55CD8">
      <w:pPr>
        <w:rPr>
          <w:rFonts w:ascii="Open Sans" w:hAnsi="Open Sans" w:cs="Open Sans"/>
          <w:b/>
          <w:bCs/>
          <w:sz w:val="20"/>
          <w:szCs w:val="20"/>
        </w:rPr>
      </w:pPr>
    </w:p>
    <w:p w14:paraId="0CFCED68" w14:textId="77777777" w:rsidR="00D55CD8" w:rsidRPr="00817EEB" w:rsidRDefault="00D55CD8" w:rsidP="00D55CD8">
      <w:pPr>
        <w:rPr>
          <w:rFonts w:ascii="Open Sans" w:hAnsi="Open Sans" w:cs="Open Sans"/>
          <w:b/>
          <w:bCs/>
          <w:sz w:val="20"/>
          <w:szCs w:val="20"/>
        </w:rPr>
      </w:pPr>
      <w:r w:rsidRPr="00817EEB">
        <w:rPr>
          <w:rFonts w:ascii="Open Sans" w:hAnsi="Open Sans" w:cs="Open Sans"/>
          <w:b/>
          <w:bCs/>
          <w:sz w:val="20"/>
          <w:szCs w:val="20"/>
        </w:rPr>
        <w:t>When can I start compiling my portfolio?</w:t>
      </w:r>
    </w:p>
    <w:p w14:paraId="21031A77" w14:textId="37A1A69B" w:rsidR="00E755FF" w:rsidRDefault="00D55CD8">
      <w:r w:rsidRPr="00817EEB">
        <w:rPr>
          <w:rFonts w:ascii="Open Sans" w:hAnsi="Open Sans" w:cs="Open Sans"/>
          <w:sz w:val="20"/>
          <w:szCs w:val="20"/>
        </w:rPr>
        <w:t>Candidates can have access to the online portfolio when they commence their studies and so could compile evidence while they are studying towards the CICM Level 4 Diploma in High Court Enforcement. However, candidates should be aware that evidence must be a maximum of 24 months old at the point of submission of your portfolio.</w:t>
      </w:r>
    </w:p>
    <w:sectPr w:rsidR="00E75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422F4"/>
    <w:multiLevelType w:val="hybridMultilevel"/>
    <w:tmpl w:val="A8E6170A"/>
    <w:lvl w:ilvl="0" w:tplc="08090011">
      <w:start w:val="1"/>
      <w:numFmt w:val="decimal"/>
      <w:lvlText w:val="%1)"/>
      <w:lvlJc w:val="left"/>
      <w:pPr>
        <w:ind w:left="645" w:hanging="645"/>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26E97F46"/>
    <w:multiLevelType w:val="hybridMultilevel"/>
    <w:tmpl w:val="02D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3A0E31"/>
    <w:multiLevelType w:val="hybridMultilevel"/>
    <w:tmpl w:val="3B86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3D657C"/>
    <w:multiLevelType w:val="hybridMultilevel"/>
    <w:tmpl w:val="17E8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2194D"/>
    <w:multiLevelType w:val="hybridMultilevel"/>
    <w:tmpl w:val="B41E5F04"/>
    <w:lvl w:ilvl="0" w:tplc="B460601C">
      <w:numFmt w:val="bullet"/>
      <w:lvlText w:val="•"/>
      <w:lvlJc w:val="left"/>
      <w:pPr>
        <w:ind w:left="1395" w:hanging="1281"/>
      </w:pPr>
      <w:rPr>
        <w:rFonts w:ascii="Arial" w:eastAsia="Arial" w:hAnsi="Arial" w:cs="Arial" w:hint="default"/>
        <w:b w:val="0"/>
        <w:bCs w:val="0"/>
        <w:i w:val="0"/>
        <w:iCs w:val="0"/>
        <w:color w:val="017B99"/>
        <w:w w:val="83"/>
        <w:position w:val="-4"/>
        <w:sz w:val="18"/>
        <w:szCs w:val="18"/>
        <w:lang w:val="en-GB" w:eastAsia="en-US" w:bidi="ar-SA"/>
      </w:rPr>
    </w:lvl>
    <w:lvl w:ilvl="1" w:tplc="9A64534C">
      <w:numFmt w:val="bullet"/>
      <w:lvlText w:val=""/>
      <w:lvlJc w:val="left"/>
      <w:pPr>
        <w:ind w:left="1146" w:hanging="293"/>
      </w:pPr>
      <w:rPr>
        <w:rFonts w:ascii="Symbol" w:eastAsia="Symbol" w:hAnsi="Symbol" w:cs="Symbol" w:hint="default"/>
        <w:b w:val="0"/>
        <w:bCs w:val="0"/>
        <w:i w:val="0"/>
        <w:iCs w:val="0"/>
        <w:w w:val="99"/>
        <w:sz w:val="22"/>
        <w:szCs w:val="22"/>
        <w:lang w:val="en-GB" w:eastAsia="en-US" w:bidi="ar-SA"/>
      </w:rPr>
    </w:lvl>
    <w:lvl w:ilvl="2" w:tplc="205A9CDC">
      <w:numFmt w:val="bullet"/>
      <w:lvlText w:val="•"/>
      <w:lvlJc w:val="left"/>
      <w:pPr>
        <w:ind w:left="2495" w:hanging="293"/>
      </w:pPr>
      <w:rPr>
        <w:rFonts w:hint="default"/>
        <w:lang w:val="en-GB" w:eastAsia="en-US" w:bidi="ar-SA"/>
      </w:rPr>
    </w:lvl>
    <w:lvl w:ilvl="3" w:tplc="0EBC9E18">
      <w:numFmt w:val="bullet"/>
      <w:lvlText w:val="•"/>
      <w:lvlJc w:val="left"/>
      <w:pPr>
        <w:ind w:left="3591" w:hanging="293"/>
      </w:pPr>
      <w:rPr>
        <w:rFonts w:hint="default"/>
        <w:lang w:val="en-GB" w:eastAsia="en-US" w:bidi="ar-SA"/>
      </w:rPr>
    </w:lvl>
    <w:lvl w:ilvl="4" w:tplc="AF84EB36">
      <w:numFmt w:val="bullet"/>
      <w:lvlText w:val="•"/>
      <w:lvlJc w:val="left"/>
      <w:pPr>
        <w:ind w:left="4686" w:hanging="293"/>
      </w:pPr>
      <w:rPr>
        <w:rFonts w:hint="default"/>
        <w:lang w:val="en-GB" w:eastAsia="en-US" w:bidi="ar-SA"/>
      </w:rPr>
    </w:lvl>
    <w:lvl w:ilvl="5" w:tplc="2F622D72">
      <w:numFmt w:val="bullet"/>
      <w:lvlText w:val="•"/>
      <w:lvlJc w:val="left"/>
      <w:pPr>
        <w:ind w:left="5782" w:hanging="293"/>
      </w:pPr>
      <w:rPr>
        <w:rFonts w:hint="default"/>
        <w:lang w:val="en-GB" w:eastAsia="en-US" w:bidi="ar-SA"/>
      </w:rPr>
    </w:lvl>
    <w:lvl w:ilvl="6" w:tplc="E05E24DA">
      <w:numFmt w:val="bullet"/>
      <w:lvlText w:val="•"/>
      <w:lvlJc w:val="left"/>
      <w:pPr>
        <w:ind w:left="6877" w:hanging="293"/>
      </w:pPr>
      <w:rPr>
        <w:rFonts w:hint="default"/>
        <w:lang w:val="en-GB" w:eastAsia="en-US" w:bidi="ar-SA"/>
      </w:rPr>
    </w:lvl>
    <w:lvl w:ilvl="7" w:tplc="02B40604">
      <w:numFmt w:val="bullet"/>
      <w:lvlText w:val="•"/>
      <w:lvlJc w:val="left"/>
      <w:pPr>
        <w:ind w:left="7973" w:hanging="293"/>
      </w:pPr>
      <w:rPr>
        <w:rFonts w:hint="default"/>
        <w:lang w:val="en-GB" w:eastAsia="en-US" w:bidi="ar-SA"/>
      </w:rPr>
    </w:lvl>
    <w:lvl w:ilvl="8" w:tplc="439C2B60">
      <w:numFmt w:val="bullet"/>
      <w:lvlText w:val="•"/>
      <w:lvlJc w:val="left"/>
      <w:pPr>
        <w:ind w:left="9068" w:hanging="293"/>
      </w:pPr>
      <w:rPr>
        <w:rFonts w:hint="default"/>
        <w:lang w:val="en-GB" w:eastAsia="en-US" w:bidi="ar-SA"/>
      </w:rPr>
    </w:lvl>
  </w:abstractNum>
  <w:abstractNum w:abstractNumId="5" w15:restartNumberingAfterBreak="0">
    <w:nsid w:val="7E177F9D"/>
    <w:multiLevelType w:val="hybridMultilevel"/>
    <w:tmpl w:val="1826F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2317777">
    <w:abstractNumId w:val="4"/>
  </w:num>
  <w:num w:numId="2" w16cid:durableId="456071865">
    <w:abstractNumId w:val="0"/>
  </w:num>
  <w:num w:numId="3" w16cid:durableId="1315258747">
    <w:abstractNumId w:val="3"/>
  </w:num>
  <w:num w:numId="4" w16cid:durableId="1458984516">
    <w:abstractNumId w:val="1"/>
  </w:num>
  <w:num w:numId="5" w16cid:durableId="1462187925">
    <w:abstractNumId w:val="5"/>
  </w:num>
  <w:num w:numId="6" w16cid:durableId="974992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D8"/>
    <w:rsid w:val="00263A5C"/>
    <w:rsid w:val="003E5F24"/>
    <w:rsid w:val="00681E3F"/>
    <w:rsid w:val="00D55CD8"/>
    <w:rsid w:val="00E75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0BBC"/>
  <w15:chartTrackingRefBased/>
  <w15:docId w15:val="{4623D527-3957-4972-9689-2BDBA56C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CD8"/>
    <w:pPr>
      <w:spacing w:after="0" w:line="240" w:lineRule="auto"/>
    </w:pPr>
    <w:rPr>
      <w:rFonts w:ascii="Arial" w:eastAsia="Times New Roman" w:hAnsi="Arial" w:cs="Arial"/>
      <w:kern w:val="0"/>
      <w:lang w:eastAsia="en-GB"/>
      <w14:ligatures w14:val="none"/>
    </w:rPr>
  </w:style>
  <w:style w:type="paragraph" w:styleId="Heading1">
    <w:name w:val="heading 1"/>
    <w:basedOn w:val="Normal"/>
    <w:next w:val="Normal"/>
    <w:link w:val="Heading1Char"/>
    <w:uiPriority w:val="9"/>
    <w:qFormat/>
    <w:rsid w:val="00D55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C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C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C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C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CD8"/>
    <w:rPr>
      <w:rFonts w:eastAsiaTheme="majorEastAsia" w:cstheme="majorBidi"/>
      <w:color w:val="272727" w:themeColor="text1" w:themeTint="D8"/>
    </w:rPr>
  </w:style>
  <w:style w:type="paragraph" w:styleId="Title">
    <w:name w:val="Title"/>
    <w:basedOn w:val="Normal"/>
    <w:next w:val="Normal"/>
    <w:link w:val="TitleChar"/>
    <w:uiPriority w:val="10"/>
    <w:qFormat/>
    <w:rsid w:val="00D55C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CD8"/>
    <w:pPr>
      <w:spacing w:before="160"/>
      <w:jc w:val="center"/>
    </w:pPr>
    <w:rPr>
      <w:i/>
      <w:iCs/>
      <w:color w:val="404040" w:themeColor="text1" w:themeTint="BF"/>
    </w:rPr>
  </w:style>
  <w:style w:type="character" w:customStyle="1" w:styleId="QuoteChar">
    <w:name w:val="Quote Char"/>
    <w:basedOn w:val="DefaultParagraphFont"/>
    <w:link w:val="Quote"/>
    <w:uiPriority w:val="29"/>
    <w:rsid w:val="00D55CD8"/>
    <w:rPr>
      <w:i/>
      <w:iCs/>
      <w:color w:val="404040" w:themeColor="text1" w:themeTint="BF"/>
    </w:rPr>
  </w:style>
  <w:style w:type="paragraph" w:styleId="ListParagraph">
    <w:name w:val="List Paragraph"/>
    <w:basedOn w:val="Normal"/>
    <w:uiPriority w:val="34"/>
    <w:qFormat/>
    <w:rsid w:val="00D55CD8"/>
    <w:pPr>
      <w:ind w:left="720"/>
      <w:contextualSpacing/>
    </w:pPr>
  </w:style>
  <w:style w:type="character" w:styleId="IntenseEmphasis">
    <w:name w:val="Intense Emphasis"/>
    <w:basedOn w:val="DefaultParagraphFont"/>
    <w:uiPriority w:val="21"/>
    <w:qFormat/>
    <w:rsid w:val="00D55CD8"/>
    <w:rPr>
      <w:i/>
      <w:iCs/>
      <w:color w:val="0F4761" w:themeColor="accent1" w:themeShade="BF"/>
    </w:rPr>
  </w:style>
  <w:style w:type="paragraph" w:styleId="IntenseQuote">
    <w:name w:val="Intense Quote"/>
    <w:basedOn w:val="Normal"/>
    <w:next w:val="Normal"/>
    <w:link w:val="IntenseQuoteChar"/>
    <w:uiPriority w:val="30"/>
    <w:qFormat/>
    <w:rsid w:val="00D55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CD8"/>
    <w:rPr>
      <w:i/>
      <w:iCs/>
      <w:color w:val="0F4761" w:themeColor="accent1" w:themeShade="BF"/>
    </w:rPr>
  </w:style>
  <w:style w:type="character" w:styleId="IntenseReference">
    <w:name w:val="Intense Reference"/>
    <w:basedOn w:val="DefaultParagraphFont"/>
    <w:uiPriority w:val="32"/>
    <w:qFormat/>
    <w:rsid w:val="00D55CD8"/>
    <w:rPr>
      <w:b/>
      <w:bCs/>
      <w:smallCaps/>
      <w:color w:val="0F4761" w:themeColor="accent1" w:themeShade="BF"/>
      <w:spacing w:val="5"/>
    </w:rPr>
  </w:style>
  <w:style w:type="character" w:styleId="Hyperlink">
    <w:name w:val="Hyperlink"/>
    <w:basedOn w:val="DefaultParagraphFont"/>
    <w:uiPriority w:val="99"/>
    <w:rsid w:val="00D55CD8"/>
    <w:rPr>
      <w:color w:val="467886" w:themeColor="hyperlink"/>
      <w:u w:val="single"/>
    </w:rPr>
  </w:style>
  <w:style w:type="paragraph" w:styleId="PlainText">
    <w:name w:val="Plain Text"/>
    <w:basedOn w:val="Normal"/>
    <w:link w:val="PlainTextChar"/>
    <w:uiPriority w:val="99"/>
    <w:unhideWhenUsed/>
    <w:rsid w:val="00D55CD8"/>
    <w:rPr>
      <w:rFonts w:ascii="Verdana" w:eastAsiaTheme="minorHAnsi" w:hAnsi="Verdana" w:cs="Times New Roman"/>
      <w:sz w:val="20"/>
      <w:szCs w:val="20"/>
      <w:lang w:eastAsia="en-US"/>
    </w:rPr>
  </w:style>
  <w:style w:type="character" w:customStyle="1" w:styleId="PlainTextChar">
    <w:name w:val="Plain Text Char"/>
    <w:basedOn w:val="DefaultParagraphFont"/>
    <w:link w:val="PlainText"/>
    <w:uiPriority w:val="99"/>
    <w:rsid w:val="00D55CD8"/>
    <w:rPr>
      <w:rFonts w:ascii="Verdana" w:hAnsi="Verdana" w:cs="Times New Roman"/>
      <w:kern w:val="0"/>
      <w:sz w:val="20"/>
      <w:szCs w:val="20"/>
      <w14:ligatures w14:val="none"/>
    </w:rPr>
  </w:style>
  <w:style w:type="paragraph" w:styleId="BodyText">
    <w:name w:val="Body Text"/>
    <w:basedOn w:val="Normal"/>
    <w:link w:val="BodyTextChar"/>
    <w:uiPriority w:val="1"/>
    <w:qFormat/>
    <w:rsid w:val="00D55CD8"/>
    <w:pPr>
      <w:widowControl w:val="0"/>
      <w:autoSpaceDE w:val="0"/>
      <w:autoSpaceDN w:val="0"/>
    </w:pPr>
    <w:rPr>
      <w:rFonts w:ascii="Verdana" w:eastAsia="Verdana" w:hAnsi="Verdana" w:cs="Verdana"/>
      <w:sz w:val="20"/>
      <w:szCs w:val="20"/>
      <w:lang w:eastAsia="en-US"/>
    </w:rPr>
  </w:style>
  <w:style w:type="character" w:customStyle="1" w:styleId="BodyTextChar">
    <w:name w:val="Body Text Char"/>
    <w:basedOn w:val="DefaultParagraphFont"/>
    <w:link w:val="BodyText"/>
    <w:uiPriority w:val="1"/>
    <w:rsid w:val="00D55CD8"/>
    <w:rPr>
      <w:rFonts w:ascii="Verdana" w:eastAsia="Verdana" w:hAnsi="Verdana" w:cs="Verdan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cm.com/learning-development/qualifications/enforcement.html" TargetMode="External"/><Relationship Id="rId13" Type="http://schemas.openxmlformats.org/officeDocument/2006/relationships/hyperlink" Target="mailto:awardingbody@cicm.com" TargetMode="External"/><Relationship Id="rId18" Type="http://schemas.openxmlformats.org/officeDocument/2006/relationships/hyperlink" Target="https://www.cicm.com/learning-development/assessments/high-court-enforcement-exam.html" TargetMode="External"/><Relationship Id="rId3" Type="http://schemas.openxmlformats.org/officeDocument/2006/relationships/settings" Target="settings.xml"/><Relationship Id="rId7" Type="http://schemas.openxmlformats.org/officeDocument/2006/relationships/hyperlink" Target="mailto:cicmmembership@cicm.com" TargetMode="External"/><Relationship Id="rId12" Type="http://schemas.openxmlformats.org/officeDocument/2006/relationships/hyperlink" Target="https://qualifications.cicm.com/learner-support/study-methods/" TargetMode="External"/><Relationship Id="rId17" Type="http://schemas.openxmlformats.org/officeDocument/2006/relationships/hyperlink" Target="https://www.cicm.com/learning-development/assessments.html" TargetMode="External"/><Relationship Id="rId2" Type="http://schemas.openxmlformats.org/officeDocument/2006/relationships/styles" Target="styles.xml"/><Relationship Id="rId16" Type="http://schemas.openxmlformats.org/officeDocument/2006/relationships/hyperlink" Target="mailto:CICMmembership@cicm.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icm.com/membership/join.html" TargetMode="External"/><Relationship Id="rId11" Type="http://schemas.openxmlformats.org/officeDocument/2006/relationships/hyperlink" Target="https://qualifications.cicm.com/explore/credit-management/intermediate-awards-diploma-acicm/standard-pathway/" TargetMode="External"/><Relationship Id="rId5" Type="http://schemas.openxmlformats.org/officeDocument/2006/relationships/hyperlink" Target="mailto:secretary@hceoa.org.uk" TargetMode="External"/><Relationship Id="rId15" Type="http://schemas.openxmlformats.org/officeDocument/2006/relationships/hyperlink" Target="https://www.cicm.com/wp-content/uploads/2023/03/HCE-syllabus-V1-2023.pdf" TargetMode="External"/><Relationship Id="rId10" Type="http://schemas.openxmlformats.org/officeDocument/2006/relationships/hyperlink" Target="https://qualifications.cicm.com/units/level-3-advanced-enforce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qualifications.cicm.com/explore/credit-management/intermediate-awards-diploma-acicm/standard-pathway/" TargetMode="External"/><Relationship Id="rId14" Type="http://schemas.openxmlformats.org/officeDocument/2006/relationships/hyperlink" Target="https://www.cicm.com/learning-development/assessments/assign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Turville</dc:creator>
  <cp:keywords/>
  <dc:description/>
  <cp:lastModifiedBy>Tracey Turville</cp:lastModifiedBy>
  <cp:revision>1</cp:revision>
  <dcterms:created xsi:type="dcterms:W3CDTF">2025-05-12T09:53:00Z</dcterms:created>
  <dcterms:modified xsi:type="dcterms:W3CDTF">2025-05-12T09:53:00Z</dcterms:modified>
</cp:coreProperties>
</file>